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6CF" w:rsidRDefault="00D10FB1" w:rsidP="00C356CF">
      <w:pPr>
        <w:shd w:val="clear" w:color="auto" w:fill="FFFFFF"/>
        <w:spacing w:after="0"/>
        <w:ind w:right="998"/>
        <w:jc w:val="right"/>
        <w:rPr>
          <w:rFonts w:ascii="Times New Roman" w:hAnsi="Times New Roman" w:cs="Times New Roman"/>
          <w:b/>
          <w:bCs/>
          <w:color w:val="000000" w:themeColor="text1"/>
          <w:sz w:val="24"/>
          <w:szCs w:val="24"/>
          <w:lang w:val="hu-HU"/>
        </w:rPr>
      </w:pPr>
      <w:r>
        <w:rPr>
          <w:rFonts w:ascii="Times New Roman" w:hAnsi="Times New Roman" w:cs="Times New Roman"/>
          <w:b/>
          <w:sz w:val="24"/>
          <w:szCs w:val="24"/>
          <w:lang w:val="ro-RO"/>
        </w:rPr>
        <w:t xml:space="preserve">                </w:t>
      </w:r>
      <w:bookmarkStart w:id="0" w:name="_GoBack"/>
      <w:bookmarkEnd w:id="0"/>
      <w:r>
        <w:rPr>
          <w:rFonts w:ascii="Times New Roman" w:hAnsi="Times New Roman" w:cs="Times New Roman"/>
          <w:b/>
          <w:sz w:val="24"/>
          <w:szCs w:val="24"/>
          <w:lang w:val="ro-RO"/>
        </w:rPr>
        <w:t xml:space="preserve">  </w:t>
      </w:r>
      <w:r w:rsidR="006345DD">
        <w:rPr>
          <w:rFonts w:ascii="Times New Roman" w:hAnsi="Times New Roman" w:cs="Times New Roman"/>
          <w:b/>
          <w:sz w:val="24"/>
          <w:szCs w:val="24"/>
          <w:lang w:val="ro-RO"/>
        </w:rPr>
        <w:t>Anexa la</w:t>
      </w:r>
      <w:r w:rsidR="00CD03FD">
        <w:rPr>
          <w:rFonts w:ascii="Times New Roman" w:hAnsi="Times New Roman" w:cs="Times New Roman"/>
          <w:b/>
          <w:sz w:val="24"/>
          <w:szCs w:val="24"/>
          <w:lang w:val="ro-RO"/>
        </w:rPr>
        <w:t xml:space="preserve"> </w:t>
      </w:r>
      <w:r w:rsidR="00A57658">
        <w:rPr>
          <w:rFonts w:ascii="Times New Roman" w:hAnsi="Times New Roman" w:cs="Times New Roman"/>
          <w:b/>
          <w:sz w:val="24"/>
          <w:szCs w:val="24"/>
          <w:lang w:val="ro-RO"/>
        </w:rPr>
        <w:t>P.H.</w:t>
      </w:r>
      <w:r w:rsidR="006345DD">
        <w:rPr>
          <w:rFonts w:ascii="Times New Roman" w:hAnsi="Times New Roman" w:cs="Times New Roman"/>
          <w:b/>
          <w:sz w:val="24"/>
          <w:szCs w:val="24"/>
          <w:lang w:val="ro-RO"/>
        </w:rPr>
        <w:t xml:space="preserve"> </w:t>
      </w:r>
      <w:r w:rsidR="00E332CC">
        <w:rPr>
          <w:rFonts w:ascii="Times New Roman" w:hAnsi="Times New Roman" w:cs="Times New Roman"/>
          <w:b/>
          <w:bCs/>
          <w:color w:val="000000" w:themeColor="text1"/>
          <w:sz w:val="24"/>
          <w:szCs w:val="24"/>
          <w:lang w:val="hu-HU"/>
        </w:rPr>
        <w:t xml:space="preserve">Nr. </w:t>
      </w:r>
      <w:r w:rsidR="00C356CF">
        <w:rPr>
          <w:rFonts w:ascii="Times New Roman" w:hAnsi="Times New Roman" w:cs="Times New Roman"/>
          <w:b/>
          <w:bCs/>
          <w:color w:val="000000" w:themeColor="text1"/>
          <w:sz w:val="24"/>
          <w:szCs w:val="24"/>
          <w:lang w:val="hu-HU"/>
        </w:rPr>
        <w:t>1791/15.05.2024</w:t>
      </w:r>
    </w:p>
    <w:p w:rsidR="00E332CC" w:rsidRPr="00D303FB" w:rsidRDefault="00E332CC" w:rsidP="00E332CC">
      <w:pPr>
        <w:shd w:val="clear" w:color="auto" w:fill="FFFFFF"/>
        <w:spacing w:after="0"/>
        <w:ind w:right="998"/>
        <w:jc w:val="right"/>
        <w:rPr>
          <w:rFonts w:ascii="Times New Roman" w:hAnsi="Times New Roman" w:cs="Times New Roman"/>
          <w:b/>
          <w:bCs/>
          <w:color w:val="000000" w:themeColor="text1"/>
          <w:sz w:val="24"/>
          <w:szCs w:val="24"/>
          <w:lang w:val="hu-HU"/>
        </w:rPr>
      </w:pPr>
    </w:p>
    <w:p w:rsidR="00D10FB1" w:rsidRPr="00D303FB" w:rsidRDefault="00D10FB1" w:rsidP="00D10FB1">
      <w:pPr>
        <w:shd w:val="clear" w:color="auto" w:fill="FFFFFF"/>
        <w:spacing w:after="0"/>
        <w:ind w:right="998"/>
        <w:jc w:val="right"/>
        <w:rPr>
          <w:rFonts w:ascii="Times New Roman" w:hAnsi="Times New Roman" w:cs="Times New Roman"/>
          <w:b/>
          <w:bCs/>
          <w:color w:val="000000" w:themeColor="text1"/>
          <w:sz w:val="24"/>
          <w:szCs w:val="24"/>
          <w:lang w:val="hu-HU"/>
        </w:rPr>
      </w:pPr>
    </w:p>
    <w:p w:rsidR="00963B41" w:rsidRDefault="00963B41" w:rsidP="00963B41">
      <w:pPr>
        <w:spacing w:after="0"/>
        <w:jc w:val="right"/>
        <w:rPr>
          <w:rFonts w:ascii="Times New Roman" w:hAnsi="Times New Roman" w:cs="Times New Roman"/>
          <w:b/>
          <w:sz w:val="24"/>
          <w:szCs w:val="24"/>
          <w:lang w:val="ro-RO"/>
        </w:rPr>
      </w:pPr>
    </w:p>
    <w:p w:rsidR="00963B41" w:rsidRPr="00963B41" w:rsidRDefault="00963B41" w:rsidP="00963B41">
      <w:pPr>
        <w:spacing w:after="0"/>
        <w:jc w:val="right"/>
        <w:rPr>
          <w:rFonts w:ascii="Times New Roman" w:hAnsi="Times New Roman" w:cs="Times New Roman"/>
          <w:b/>
          <w:sz w:val="24"/>
          <w:szCs w:val="24"/>
          <w:lang w:val="ro-RO"/>
        </w:rPr>
      </w:pPr>
    </w:p>
    <w:p w:rsidR="00C62290" w:rsidRPr="00963B41" w:rsidRDefault="00C62290" w:rsidP="00F848DE">
      <w:pPr>
        <w:spacing w:after="0"/>
        <w:jc w:val="center"/>
        <w:rPr>
          <w:rFonts w:ascii="Times New Roman" w:hAnsi="Times New Roman" w:cs="Times New Roman"/>
          <w:b/>
          <w:sz w:val="24"/>
          <w:szCs w:val="24"/>
          <w:lang w:val="ro-RO"/>
        </w:rPr>
      </w:pPr>
      <w:r w:rsidRPr="00963B41">
        <w:rPr>
          <w:rFonts w:ascii="Times New Roman" w:hAnsi="Times New Roman" w:cs="Times New Roman"/>
          <w:b/>
          <w:sz w:val="24"/>
          <w:szCs w:val="24"/>
          <w:lang w:val="ro-RO"/>
        </w:rPr>
        <w:t xml:space="preserve">CONTRACT DE </w:t>
      </w:r>
      <w:r w:rsidR="00D91176" w:rsidRPr="00963B41">
        <w:rPr>
          <w:rFonts w:ascii="Times New Roman" w:hAnsi="Times New Roman" w:cs="Times New Roman"/>
          <w:b/>
          <w:sz w:val="24"/>
          <w:szCs w:val="24"/>
          <w:lang w:val="ro-RO"/>
        </w:rPr>
        <w:t>FINANȚARE</w:t>
      </w:r>
    </w:p>
    <w:p w:rsidR="00F848DE" w:rsidRDefault="00F848DE" w:rsidP="00F848DE">
      <w:pPr>
        <w:spacing w:after="0"/>
        <w:jc w:val="center"/>
        <w:rPr>
          <w:rFonts w:ascii="Times New Roman" w:hAnsi="Times New Roman" w:cs="Times New Roman"/>
          <w:b/>
          <w:sz w:val="28"/>
          <w:szCs w:val="28"/>
          <w:lang w:val="ro-RO"/>
        </w:rPr>
      </w:pPr>
    </w:p>
    <w:p w:rsidR="00C62290" w:rsidRDefault="00C62290" w:rsidP="00F848DE">
      <w:pPr>
        <w:spacing w:after="0" w:line="240" w:lineRule="auto"/>
        <w:jc w:val="both"/>
        <w:rPr>
          <w:rFonts w:ascii="Times New Roman" w:hAnsi="Times New Roman" w:cs="Times New Roman"/>
          <w:sz w:val="24"/>
          <w:szCs w:val="24"/>
          <w:lang w:val="ro-RO"/>
        </w:rPr>
      </w:pPr>
      <w:r>
        <w:rPr>
          <w:rFonts w:ascii="Times New Roman" w:hAnsi="Times New Roman" w:cs="Times New Roman"/>
          <w:b/>
          <w:sz w:val="28"/>
          <w:szCs w:val="28"/>
          <w:lang w:val="ro-RO"/>
        </w:rPr>
        <w:tab/>
      </w:r>
      <w:r w:rsidRPr="00C62290">
        <w:rPr>
          <w:rFonts w:ascii="Times New Roman" w:hAnsi="Times New Roman" w:cs="Times New Roman"/>
          <w:sz w:val="24"/>
          <w:szCs w:val="24"/>
          <w:lang w:val="ro-RO"/>
        </w:rPr>
        <w:t>Având în vedere</w:t>
      </w:r>
      <w:r>
        <w:rPr>
          <w:rFonts w:ascii="Times New Roman" w:hAnsi="Times New Roman" w:cs="Times New Roman"/>
          <w:sz w:val="24"/>
          <w:szCs w:val="24"/>
          <w:lang w:val="ro-RO"/>
        </w:rPr>
        <w:t xml:space="preserve"> prevederile Hotărârii Consiliului </w:t>
      </w:r>
      <w:r w:rsidR="002C67E7">
        <w:rPr>
          <w:rFonts w:ascii="Times New Roman" w:hAnsi="Times New Roman" w:cs="Times New Roman"/>
          <w:sz w:val="24"/>
          <w:szCs w:val="24"/>
          <w:lang w:val="ro-RO"/>
        </w:rPr>
        <w:t>L</w:t>
      </w:r>
      <w:r>
        <w:rPr>
          <w:rFonts w:ascii="Times New Roman" w:hAnsi="Times New Roman" w:cs="Times New Roman"/>
          <w:sz w:val="24"/>
          <w:szCs w:val="24"/>
          <w:lang w:val="ro-RO"/>
        </w:rPr>
        <w:t xml:space="preserve">ocal Agriș nr. </w:t>
      </w:r>
      <w:r w:rsidR="006345DD">
        <w:rPr>
          <w:rFonts w:ascii="Times New Roman" w:hAnsi="Times New Roman" w:cs="Times New Roman"/>
          <w:sz w:val="24"/>
          <w:szCs w:val="24"/>
          <w:lang w:val="ro-RO"/>
        </w:rPr>
        <w:t>_____</w:t>
      </w:r>
      <w:r w:rsidR="00F15901">
        <w:rPr>
          <w:rFonts w:ascii="Times New Roman" w:hAnsi="Times New Roman" w:cs="Times New Roman"/>
          <w:sz w:val="24"/>
          <w:szCs w:val="24"/>
          <w:lang w:val="ro-RO"/>
        </w:rPr>
        <w:t>/</w:t>
      </w:r>
      <w:r w:rsidR="006345DD">
        <w:rPr>
          <w:rFonts w:ascii="Times New Roman" w:hAnsi="Times New Roman" w:cs="Times New Roman"/>
          <w:sz w:val="24"/>
          <w:szCs w:val="24"/>
          <w:lang w:val="ro-RO"/>
        </w:rPr>
        <w:t>__________</w:t>
      </w:r>
      <w:r>
        <w:rPr>
          <w:rFonts w:ascii="Times New Roman" w:hAnsi="Times New Roman" w:cs="Times New Roman"/>
          <w:sz w:val="24"/>
          <w:szCs w:val="24"/>
          <w:lang w:val="ro-RO"/>
        </w:rPr>
        <w:t xml:space="preserve"> </w:t>
      </w:r>
      <w:r w:rsidR="002C67E7">
        <w:rPr>
          <w:rFonts w:ascii="Times New Roman" w:hAnsi="Times New Roman" w:cs="Times New Roman"/>
          <w:sz w:val="24"/>
          <w:szCs w:val="24"/>
          <w:lang w:val="ro-RO"/>
        </w:rPr>
        <w:t xml:space="preserve">privind </w:t>
      </w:r>
      <w:proofErr w:type="spellStart"/>
      <w:r w:rsidR="002C67E7" w:rsidRPr="002C67E7">
        <w:rPr>
          <w:rFonts w:ascii="Times New Roman" w:eastAsia="Tahoma" w:hAnsi="Times New Roman" w:cs="Times New Roman"/>
          <w:spacing w:val="-3"/>
          <w:sz w:val="24"/>
          <w:szCs w:val="24"/>
        </w:rPr>
        <w:t>finanțarea</w:t>
      </w:r>
      <w:proofErr w:type="spellEnd"/>
      <w:r w:rsidR="002C67E7" w:rsidRPr="002C67E7">
        <w:rPr>
          <w:rFonts w:ascii="Times New Roman" w:eastAsia="Tahoma" w:hAnsi="Times New Roman" w:cs="Times New Roman"/>
          <w:spacing w:val="-3"/>
          <w:sz w:val="24"/>
          <w:szCs w:val="24"/>
        </w:rPr>
        <w:t xml:space="preserve"> </w:t>
      </w:r>
      <w:proofErr w:type="spellStart"/>
      <w:r w:rsidR="002C67E7" w:rsidRPr="002C67E7">
        <w:rPr>
          <w:rFonts w:ascii="Times New Roman" w:eastAsia="Tahoma" w:hAnsi="Times New Roman" w:cs="Times New Roman"/>
          <w:spacing w:val="-3"/>
          <w:sz w:val="24"/>
          <w:szCs w:val="24"/>
        </w:rPr>
        <w:t>Asociației</w:t>
      </w:r>
      <w:proofErr w:type="spellEnd"/>
      <w:r w:rsidR="002C67E7" w:rsidRPr="002C67E7">
        <w:rPr>
          <w:rFonts w:ascii="Times New Roman" w:eastAsia="Tahoma" w:hAnsi="Times New Roman" w:cs="Times New Roman"/>
          <w:spacing w:val="-3"/>
          <w:sz w:val="24"/>
          <w:szCs w:val="24"/>
        </w:rPr>
        <w:t xml:space="preserve"> </w:t>
      </w:r>
      <w:proofErr w:type="spellStart"/>
      <w:r w:rsidR="002C67E7" w:rsidRPr="002C67E7">
        <w:rPr>
          <w:rFonts w:ascii="Times New Roman" w:eastAsia="Tahoma" w:hAnsi="Times New Roman" w:cs="Times New Roman"/>
          <w:spacing w:val="-3"/>
          <w:sz w:val="24"/>
          <w:szCs w:val="24"/>
        </w:rPr>
        <w:t>Sălciilor-Fuzfa</w:t>
      </w:r>
      <w:proofErr w:type="spellEnd"/>
      <w:r w:rsidR="002C67E7" w:rsidRPr="002C67E7">
        <w:rPr>
          <w:rFonts w:ascii="Times New Roman" w:eastAsia="Tahoma" w:hAnsi="Times New Roman" w:cs="Times New Roman"/>
          <w:spacing w:val="-3"/>
          <w:sz w:val="24"/>
          <w:szCs w:val="24"/>
        </w:rPr>
        <w:t xml:space="preserve"> </w:t>
      </w:r>
      <w:proofErr w:type="spellStart"/>
      <w:r w:rsidR="002C67E7" w:rsidRPr="002C67E7">
        <w:rPr>
          <w:rFonts w:ascii="Times New Roman" w:eastAsia="Tahoma" w:hAnsi="Times New Roman" w:cs="Times New Roman"/>
          <w:spacing w:val="-3"/>
          <w:sz w:val="24"/>
          <w:szCs w:val="24"/>
        </w:rPr>
        <w:t>pentru</w:t>
      </w:r>
      <w:proofErr w:type="spellEnd"/>
      <w:r w:rsidR="002C67E7" w:rsidRPr="002C67E7">
        <w:rPr>
          <w:rFonts w:ascii="Times New Roman" w:eastAsia="Tahoma" w:hAnsi="Times New Roman" w:cs="Times New Roman"/>
          <w:spacing w:val="-3"/>
          <w:sz w:val="24"/>
          <w:szCs w:val="24"/>
        </w:rPr>
        <w:t xml:space="preserve"> </w:t>
      </w:r>
      <w:proofErr w:type="spellStart"/>
      <w:r w:rsidR="002C67E7" w:rsidRPr="002C67E7">
        <w:rPr>
          <w:rFonts w:ascii="Times New Roman" w:eastAsia="Tahoma" w:hAnsi="Times New Roman" w:cs="Times New Roman"/>
          <w:spacing w:val="-3"/>
          <w:sz w:val="24"/>
          <w:szCs w:val="24"/>
        </w:rPr>
        <w:t>organizarea</w:t>
      </w:r>
      <w:proofErr w:type="spellEnd"/>
      <w:r w:rsidR="002C67E7" w:rsidRPr="002C67E7">
        <w:rPr>
          <w:rFonts w:ascii="Times New Roman" w:eastAsia="Tahoma" w:hAnsi="Times New Roman" w:cs="Times New Roman"/>
          <w:spacing w:val="-3"/>
          <w:sz w:val="24"/>
          <w:szCs w:val="24"/>
        </w:rPr>
        <w:t xml:space="preserve"> </w:t>
      </w:r>
      <w:proofErr w:type="spellStart"/>
      <w:r w:rsidR="002C67E7" w:rsidRPr="002C67E7">
        <w:rPr>
          <w:rFonts w:ascii="Times New Roman" w:eastAsia="Tahoma" w:hAnsi="Times New Roman" w:cs="Times New Roman"/>
          <w:spacing w:val="-3"/>
          <w:sz w:val="24"/>
          <w:szCs w:val="24"/>
        </w:rPr>
        <w:t>Festivalului</w:t>
      </w:r>
      <w:proofErr w:type="spellEnd"/>
      <w:r w:rsidR="002C67E7" w:rsidRPr="002C67E7">
        <w:rPr>
          <w:rFonts w:ascii="Times New Roman" w:eastAsia="Tahoma" w:hAnsi="Times New Roman" w:cs="Times New Roman"/>
          <w:spacing w:val="-3"/>
          <w:sz w:val="24"/>
          <w:szCs w:val="24"/>
        </w:rPr>
        <w:t xml:space="preserve"> de </w:t>
      </w:r>
      <w:proofErr w:type="spellStart"/>
      <w:r w:rsidR="002C67E7" w:rsidRPr="002C67E7">
        <w:rPr>
          <w:rFonts w:ascii="Times New Roman" w:eastAsia="Tahoma" w:hAnsi="Times New Roman" w:cs="Times New Roman"/>
          <w:spacing w:val="-3"/>
          <w:sz w:val="24"/>
          <w:szCs w:val="24"/>
        </w:rPr>
        <w:t>dansuri</w:t>
      </w:r>
      <w:proofErr w:type="spellEnd"/>
      <w:r w:rsidR="002C67E7" w:rsidRPr="002C67E7">
        <w:rPr>
          <w:rFonts w:ascii="Times New Roman" w:eastAsia="Tahoma" w:hAnsi="Times New Roman" w:cs="Times New Roman"/>
          <w:spacing w:val="-3"/>
          <w:sz w:val="24"/>
          <w:szCs w:val="24"/>
        </w:rPr>
        <w:t xml:space="preserve"> </w:t>
      </w:r>
      <w:proofErr w:type="spellStart"/>
      <w:r w:rsidR="002C67E7" w:rsidRPr="002C67E7">
        <w:rPr>
          <w:rFonts w:ascii="Times New Roman" w:eastAsia="Tahoma" w:hAnsi="Times New Roman" w:cs="Times New Roman"/>
          <w:spacing w:val="-3"/>
          <w:sz w:val="24"/>
          <w:szCs w:val="24"/>
        </w:rPr>
        <w:t>populare</w:t>
      </w:r>
      <w:proofErr w:type="spellEnd"/>
      <w:r w:rsidR="002C67E7" w:rsidRPr="002C67E7">
        <w:rPr>
          <w:rFonts w:ascii="Times New Roman" w:eastAsia="Tahoma" w:hAnsi="Times New Roman" w:cs="Times New Roman"/>
          <w:spacing w:val="-3"/>
          <w:sz w:val="24"/>
          <w:szCs w:val="24"/>
        </w:rPr>
        <w:t xml:space="preserve"> </w:t>
      </w:r>
      <w:proofErr w:type="spellStart"/>
      <w:r w:rsidR="002C67E7" w:rsidRPr="002C67E7">
        <w:rPr>
          <w:rFonts w:ascii="Times New Roman" w:eastAsia="Tahoma" w:hAnsi="Times New Roman" w:cs="Times New Roman"/>
          <w:spacing w:val="-3"/>
          <w:sz w:val="24"/>
          <w:szCs w:val="24"/>
        </w:rPr>
        <w:t>maghiare</w:t>
      </w:r>
      <w:proofErr w:type="spellEnd"/>
      <w:r w:rsidR="002C67E7" w:rsidRPr="002C67E7">
        <w:rPr>
          <w:rFonts w:ascii="Times New Roman" w:eastAsia="Tahoma" w:hAnsi="Times New Roman" w:cs="Times New Roman"/>
          <w:spacing w:val="-3"/>
          <w:sz w:val="24"/>
          <w:szCs w:val="24"/>
        </w:rPr>
        <w:t xml:space="preserve"> ”</w:t>
      </w:r>
      <w:proofErr w:type="spellStart"/>
      <w:r w:rsidR="002C67E7" w:rsidRPr="002C67E7">
        <w:rPr>
          <w:rFonts w:ascii="Times New Roman" w:eastAsia="Tahoma" w:hAnsi="Times New Roman" w:cs="Times New Roman"/>
          <w:spacing w:val="-3"/>
          <w:sz w:val="24"/>
          <w:szCs w:val="24"/>
        </w:rPr>
        <w:t>Orgona</w:t>
      </w:r>
      <w:proofErr w:type="spellEnd"/>
      <w:r w:rsidR="002C67E7" w:rsidRPr="002C67E7">
        <w:rPr>
          <w:rFonts w:ascii="Times New Roman" w:eastAsia="Tahoma" w:hAnsi="Times New Roman" w:cs="Times New Roman"/>
          <w:spacing w:val="-3"/>
          <w:sz w:val="24"/>
          <w:szCs w:val="24"/>
        </w:rPr>
        <w:t>” (</w:t>
      </w:r>
      <w:proofErr w:type="spellStart"/>
      <w:r w:rsidR="002C67E7" w:rsidRPr="002C67E7">
        <w:rPr>
          <w:rFonts w:ascii="Times New Roman" w:eastAsia="Tahoma" w:hAnsi="Times New Roman" w:cs="Times New Roman"/>
          <w:spacing w:val="-3"/>
          <w:sz w:val="24"/>
          <w:szCs w:val="24"/>
        </w:rPr>
        <w:t>Liliacul</w:t>
      </w:r>
      <w:proofErr w:type="spellEnd"/>
      <w:r w:rsidR="002C67E7" w:rsidRPr="002C67E7">
        <w:rPr>
          <w:rFonts w:ascii="Times New Roman" w:eastAsia="Tahoma" w:hAnsi="Times New Roman" w:cs="Times New Roman"/>
          <w:spacing w:val="-3"/>
          <w:sz w:val="24"/>
          <w:szCs w:val="24"/>
        </w:rPr>
        <w:t>)</w:t>
      </w:r>
      <w:r w:rsidR="002C67E7">
        <w:rPr>
          <w:rFonts w:ascii="Times New Roman" w:eastAsia="Tahoma" w:hAnsi="Times New Roman" w:cs="Times New Roman"/>
          <w:spacing w:val="-3"/>
          <w:sz w:val="24"/>
          <w:szCs w:val="24"/>
        </w:rPr>
        <w:t>,</w:t>
      </w:r>
      <w:r w:rsidR="002C67E7">
        <w:rPr>
          <w:rFonts w:ascii="Times New Roman" w:eastAsia="Tahoma" w:hAnsi="Times New Roman" w:cs="Times New Roman"/>
          <w:b/>
          <w:spacing w:val="-3"/>
          <w:sz w:val="24"/>
          <w:szCs w:val="24"/>
        </w:rPr>
        <w:t xml:space="preserve">  </w:t>
      </w:r>
      <w:r>
        <w:rPr>
          <w:rFonts w:ascii="Times New Roman" w:hAnsi="Times New Roman" w:cs="Times New Roman"/>
          <w:sz w:val="24"/>
          <w:szCs w:val="24"/>
          <w:lang w:val="ro-RO"/>
        </w:rPr>
        <w:t xml:space="preserve">de comun acord părțile </w:t>
      </w:r>
      <w:r w:rsidR="00301B97">
        <w:rPr>
          <w:rFonts w:ascii="Times New Roman" w:hAnsi="Times New Roman" w:cs="Times New Roman"/>
          <w:sz w:val="24"/>
          <w:szCs w:val="24"/>
          <w:lang w:val="ro-RO"/>
        </w:rPr>
        <w:t>hotărăsc</w:t>
      </w:r>
      <w:r>
        <w:rPr>
          <w:rFonts w:ascii="Times New Roman" w:hAnsi="Times New Roman" w:cs="Times New Roman"/>
          <w:sz w:val="24"/>
          <w:szCs w:val="24"/>
          <w:lang w:val="ro-RO"/>
        </w:rPr>
        <w:t>:</w:t>
      </w:r>
    </w:p>
    <w:p w:rsidR="00963B41" w:rsidRDefault="00963B41" w:rsidP="00F848DE">
      <w:pPr>
        <w:spacing w:after="0" w:line="240" w:lineRule="auto"/>
        <w:jc w:val="both"/>
        <w:rPr>
          <w:rFonts w:ascii="Times New Roman" w:hAnsi="Times New Roman" w:cs="Times New Roman"/>
          <w:sz w:val="24"/>
          <w:szCs w:val="24"/>
          <w:lang w:val="ro-RO"/>
        </w:rPr>
      </w:pPr>
    </w:p>
    <w:p w:rsidR="00F848DE" w:rsidRPr="00F848DE" w:rsidRDefault="00C62290" w:rsidP="00F848DE">
      <w:pPr>
        <w:spacing w:after="0" w:line="240" w:lineRule="auto"/>
        <w:jc w:val="both"/>
        <w:rPr>
          <w:rFonts w:ascii="Times New Roman" w:hAnsi="Times New Roman" w:cs="Times New Roman"/>
          <w:b/>
          <w:sz w:val="24"/>
          <w:szCs w:val="24"/>
          <w:lang w:val="ro-RO"/>
        </w:rPr>
      </w:pPr>
      <w:r w:rsidRPr="00F848DE">
        <w:rPr>
          <w:rFonts w:ascii="Times New Roman" w:hAnsi="Times New Roman" w:cs="Times New Roman"/>
          <w:b/>
          <w:sz w:val="24"/>
          <w:szCs w:val="24"/>
          <w:lang w:val="ro-RO"/>
        </w:rPr>
        <w:t xml:space="preserve">Art. 1. PĂRȚILE CONTRACTANTE </w:t>
      </w:r>
    </w:p>
    <w:p w:rsidR="00F561AE" w:rsidRDefault="00C62290" w:rsidP="00F848DE">
      <w:pPr>
        <w:spacing w:after="0" w:line="240" w:lineRule="auto"/>
        <w:jc w:val="both"/>
        <w:rPr>
          <w:rFonts w:ascii="Times New Roman" w:hAnsi="Times New Roman" w:cs="Times New Roman"/>
          <w:sz w:val="24"/>
          <w:szCs w:val="24"/>
          <w:lang w:val="ro-RO"/>
        </w:rPr>
      </w:pPr>
      <w:r w:rsidRPr="00C62290">
        <w:rPr>
          <w:rFonts w:ascii="Times New Roman" w:hAnsi="Times New Roman" w:cs="Times New Roman"/>
          <w:b/>
          <w:sz w:val="24"/>
          <w:szCs w:val="24"/>
          <w:lang w:val="ro-RO"/>
        </w:rPr>
        <w:t>UAT comuna Agriș</w:t>
      </w:r>
      <w:r>
        <w:rPr>
          <w:rFonts w:ascii="Times New Roman" w:hAnsi="Times New Roman" w:cs="Times New Roman"/>
          <w:sz w:val="24"/>
          <w:szCs w:val="24"/>
          <w:lang w:val="ro-RO"/>
        </w:rPr>
        <w:t>, cu sediul în loc. Agriș str. Csűry Bálint nr. 68, jud. Satu Mare, telefon/fax 0261-878111, cod fiscal 16363452</w:t>
      </w:r>
      <w:r w:rsidR="00E3141A">
        <w:rPr>
          <w:rFonts w:ascii="Times New Roman" w:hAnsi="Times New Roman" w:cs="Times New Roman"/>
          <w:sz w:val="24"/>
          <w:szCs w:val="24"/>
          <w:lang w:val="ro-RO"/>
        </w:rPr>
        <w:t xml:space="preserve">, reprezentată legal prin domnul Szabo Elek </w:t>
      </w:r>
      <w:r>
        <w:rPr>
          <w:rFonts w:ascii="Times New Roman" w:hAnsi="Times New Roman" w:cs="Times New Roman"/>
          <w:sz w:val="24"/>
          <w:szCs w:val="24"/>
          <w:lang w:val="ro-RO"/>
        </w:rPr>
        <w:t xml:space="preserve">, având funcția de primar, </w:t>
      </w:r>
      <w:r w:rsidR="00B60682">
        <w:rPr>
          <w:rFonts w:ascii="Times New Roman" w:hAnsi="Times New Roman" w:cs="Times New Roman"/>
          <w:sz w:val="24"/>
          <w:szCs w:val="24"/>
          <w:lang w:val="ro-RO"/>
        </w:rPr>
        <w:t>în calitate de finanțator</w:t>
      </w:r>
      <w:r w:rsidR="00301B97">
        <w:rPr>
          <w:rFonts w:ascii="Times New Roman" w:hAnsi="Times New Roman" w:cs="Times New Roman"/>
          <w:sz w:val="24"/>
          <w:szCs w:val="24"/>
          <w:lang w:val="ro-RO"/>
        </w:rPr>
        <w:t>,</w:t>
      </w:r>
      <w:r w:rsidR="00B60682">
        <w:rPr>
          <w:rFonts w:ascii="Times New Roman" w:hAnsi="Times New Roman" w:cs="Times New Roman"/>
          <w:sz w:val="24"/>
          <w:szCs w:val="24"/>
          <w:lang w:val="ro-RO"/>
        </w:rPr>
        <w:t xml:space="preserve"> </w:t>
      </w:r>
    </w:p>
    <w:p w:rsidR="00C62290" w:rsidRDefault="00C62290" w:rsidP="00F848D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și</w:t>
      </w:r>
    </w:p>
    <w:p w:rsidR="00C62290" w:rsidRDefault="00B60682" w:rsidP="00F848DE">
      <w:pPr>
        <w:spacing w:after="0" w:line="240" w:lineRule="auto"/>
        <w:jc w:val="both"/>
        <w:rPr>
          <w:rFonts w:ascii="Times New Roman" w:hAnsi="Times New Roman" w:cs="Times New Roman"/>
          <w:sz w:val="24"/>
          <w:szCs w:val="24"/>
          <w:lang w:val="ro-RO"/>
        </w:rPr>
      </w:pPr>
      <w:r>
        <w:rPr>
          <w:rFonts w:ascii="Times New Roman" w:hAnsi="Times New Roman" w:cs="Times New Roman"/>
          <w:b/>
          <w:sz w:val="24"/>
          <w:szCs w:val="24"/>
        </w:rPr>
        <w:t>ASOCIAȚIA SĂLCIILOR-FUZFA,</w:t>
      </w:r>
      <w:r w:rsidRPr="008D0579">
        <w:rPr>
          <w:rFonts w:ascii="Times New Roman" w:hAnsi="Times New Roman" w:cs="Times New Roman"/>
          <w:sz w:val="24"/>
          <w:szCs w:val="24"/>
        </w:rPr>
        <w:t xml:space="preserve"> cu </w:t>
      </w:r>
      <w:proofErr w:type="spellStart"/>
      <w:r w:rsidRPr="008D0579">
        <w:rPr>
          <w:rFonts w:ascii="Times New Roman" w:hAnsi="Times New Roman" w:cs="Times New Roman"/>
          <w:sz w:val="24"/>
          <w:szCs w:val="24"/>
        </w:rPr>
        <w:t>sediul</w:t>
      </w:r>
      <w:proofErr w:type="spellEnd"/>
      <w:r w:rsidRPr="008D0579">
        <w:rPr>
          <w:rFonts w:ascii="Times New Roman" w:hAnsi="Times New Roman" w:cs="Times New Roman"/>
          <w:sz w:val="24"/>
          <w:szCs w:val="24"/>
        </w:rPr>
        <w:t xml:space="preserve"> </w:t>
      </w:r>
      <w:proofErr w:type="spellStart"/>
      <w:r w:rsidRPr="008D0579">
        <w:rPr>
          <w:rFonts w:ascii="Times New Roman" w:hAnsi="Times New Roman" w:cs="Times New Roman"/>
          <w:sz w:val="24"/>
          <w:szCs w:val="24"/>
        </w:rPr>
        <w:t>în</w:t>
      </w:r>
      <w:proofErr w:type="spellEnd"/>
      <w:r w:rsidRPr="008D0579">
        <w:rPr>
          <w:rFonts w:ascii="Times New Roman" w:hAnsi="Times New Roman" w:cs="Times New Roman"/>
          <w:sz w:val="24"/>
          <w:szCs w:val="24"/>
        </w:rPr>
        <w:t xml:space="preserve"> </w:t>
      </w:r>
      <w:proofErr w:type="spellStart"/>
      <w:r>
        <w:rPr>
          <w:rFonts w:ascii="Times New Roman" w:hAnsi="Times New Roman" w:cs="Times New Roman"/>
          <w:sz w:val="24"/>
          <w:szCs w:val="24"/>
        </w:rPr>
        <w:t>mun</w:t>
      </w:r>
      <w:proofErr w:type="spellEnd"/>
      <w:r>
        <w:rPr>
          <w:rFonts w:ascii="Times New Roman" w:hAnsi="Times New Roman" w:cs="Times New Roman"/>
          <w:sz w:val="24"/>
          <w:szCs w:val="24"/>
        </w:rPr>
        <w:t xml:space="preserve">. Satu Mare, str. </w:t>
      </w:r>
      <w:proofErr w:type="spellStart"/>
      <w:r>
        <w:rPr>
          <w:rFonts w:ascii="Times New Roman" w:hAnsi="Times New Roman" w:cs="Times New Roman"/>
          <w:sz w:val="24"/>
          <w:szCs w:val="24"/>
        </w:rPr>
        <w:t>Vasile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Goldiș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2, bl. 21, sc. A, ap. 17, </w:t>
      </w:r>
      <w:proofErr w:type="spellStart"/>
      <w:r>
        <w:rPr>
          <w:rFonts w:ascii="Times New Roman" w:hAnsi="Times New Roman" w:cs="Times New Roman"/>
          <w:sz w:val="24"/>
          <w:szCs w:val="24"/>
        </w:rPr>
        <w:t>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Mare</w:t>
      </w:r>
      <w:r w:rsidRPr="008D0579">
        <w:rPr>
          <w:rFonts w:ascii="Times New Roman" w:hAnsi="Times New Roman" w:cs="Times New Roman"/>
          <w:sz w:val="24"/>
          <w:szCs w:val="24"/>
        </w:rPr>
        <w:t xml:space="preserve">, </w:t>
      </w:r>
      <w:proofErr w:type="spellStart"/>
      <w:r>
        <w:rPr>
          <w:rFonts w:ascii="Times New Roman" w:hAnsi="Times New Roman" w:cs="Times New Roman"/>
          <w:sz w:val="24"/>
          <w:szCs w:val="24"/>
        </w:rPr>
        <w:t>cont</w:t>
      </w:r>
      <w:proofErr w:type="spellEnd"/>
      <w:r>
        <w:rPr>
          <w:rFonts w:ascii="Times New Roman" w:hAnsi="Times New Roman" w:cs="Times New Roman"/>
          <w:sz w:val="24"/>
          <w:szCs w:val="24"/>
        </w:rPr>
        <w:t xml:space="preserve"> RO25BACX0000001075344001 </w:t>
      </w:r>
      <w:proofErr w:type="spellStart"/>
      <w:r>
        <w:rPr>
          <w:rFonts w:ascii="Times New Roman" w:hAnsi="Times New Roman" w:cs="Times New Roman"/>
          <w:sz w:val="24"/>
          <w:szCs w:val="24"/>
        </w:rPr>
        <w:t>deschis</w:t>
      </w:r>
      <w:proofErr w:type="spellEnd"/>
      <w:r>
        <w:rPr>
          <w:rFonts w:ascii="Times New Roman" w:hAnsi="Times New Roman" w:cs="Times New Roman"/>
          <w:sz w:val="24"/>
          <w:szCs w:val="24"/>
        </w:rPr>
        <w:t xml:space="preserve"> la Banca UNICREDIT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Mare, </w:t>
      </w:r>
      <w:proofErr w:type="spellStart"/>
      <w:r>
        <w:rPr>
          <w:rFonts w:ascii="Times New Roman" w:hAnsi="Times New Roman" w:cs="Times New Roman"/>
          <w:sz w:val="24"/>
          <w:szCs w:val="24"/>
        </w:rPr>
        <w:t>reprezentată</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w:t>
      </w:r>
      <w:r w:rsidR="006345DD">
        <w:rPr>
          <w:rFonts w:ascii="Times New Roman" w:hAnsi="Times New Roman" w:cs="Times New Roman"/>
          <w:sz w:val="24"/>
          <w:szCs w:val="24"/>
        </w:rPr>
        <w:t>omnul</w:t>
      </w:r>
      <w:proofErr w:type="spellEnd"/>
      <w:r w:rsidR="006345DD">
        <w:rPr>
          <w:rFonts w:ascii="Times New Roman" w:hAnsi="Times New Roman" w:cs="Times New Roman"/>
          <w:sz w:val="24"/>
          <w:szCs w:val="24"/>
        </w:rPr>
        <w:t xml:space="preserve"> </w:t>
      </w:r>
      <w:proofErr w:type="spellStart"/>
      <w:r w:rsidR="006345DD">
        <w:rPr>
          <w:rFonts w:ascii="Times New Roman" w:hAnsi="Times New Roman" w:cs="Times New Roman"/>
          <w:sz w:val="24"/>
          <w:szCs w:val="24"/>
        </w:rPr>
        <w:t>Szarvas</w:t>
      </w:r>
      <w:proofErr w:type="spellEnd"/>
      <w:r w:rsidR="006345DD">
        <w:rPr>
          <w:rFonts w:ascii="Times New Roman" w:hAnsi="Times New Roman" w:cs="Times New Roman"/>
          <w:sz w:val="24"/>
          <w:szCs w:val="24"/>
        </w:rPr>
        <w:t xml:space="preserve"> </w:t>
      </w:r>
      <w:proofErr w:type="spellStart"/>
      <w:r w:rsidR="006345DD">
        <w:rPr>
          <w:rFonts w:ascii="Times New Roman" w:hAnsi="Times New Roman" w:cs="Times New Roman"/>
          <w:sz w:val="24"/>
          <w:szCs w:val="24"/>
        </w:rPr>
        <w:t>Karoly</w:t>
      </w:r>
      <w:proofErr w:type="spellEnd"/>
      <w:r w:rsidR="006345DD">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președinte</w:t>
      </w:r>
      <w:proofErr w:type="spellEnd"/>
      <w:r>
        <w:rPr>
          <w:rFonts w:ascii="Times New Roman" w:hAnsi="Times New Roman" w:cs="Times New Roman"/>
          <w:sz w:val="24"/>
          <w:szCs w:val="24"/>
          <w:lang w:val="ro-RO"/>
        </w:rPr>
        <w:t>, în calitate de beneficiar</w:t>
      </w:r>
      <w:r w:rsidR="00301B97">
        <w:rPr>
          <w:rFonts w:ascii="Times New Roman" w:hAnsi="Times New Roman" w:cs="Times New Roman"/>
          <w:sz w:val="24"/>
          <w:szCs w:val="24"/>
          <w:lang w:val="ro-RO"/>
        </w:rPr>
        <w:t>,</w:t>
      </w:r>
    </w:p>
    <w:p w:rsidR="00F848DE" w:rsidRDefault="00F848DE" w:rsidP="00F848DE">
      <w:pPr>
        <w:spacing w:after="0" w:line="240" w:lineRule="auto"/>
        <w:jc w:val="both"/>
        <w:rPr>
          <w:rFonts w:ascii="Times New Roman" w:hAnsi="Times New Roman" w:cs="Times New Roman"/>
          <w:sz w:val="24"/>
          <w:szCs w:val="24"/>
          <w:lang w:val="ro-RO"/>
        </w:rPr>
      </w:pPr>
    </w:p>
    <w:p w:rsidR="00F848DE" w:rsidRPr="00F848DE" w:rsidRDefault="00C62290" w:rsidP="00F848DE">
      <w:pPr>
        <w:spacing w:after="0" w:line="240" w:lineRule="auto"/>
        <w:jc w:val="both"/>
        <w:rPr>
          <w:rFonts w:ascii="Times New Roman" w:hAnsi="Times New Roman" w:cs="Times New Roman"/>
          <w:b/>
          <w:sz w:val="24"/>
          <w:szCs w:val="24"/>
          <w:lang w:val="ro-RO"/>
        </w:rPr>
      </w:pPr>
      <w:r w:rsidRPr="00F848DE">
        <w:rPr>
          <w:rFonts w:ascii="Times New Roman" w:hAnsi="Times New Roman" w:cs="Times New Roman"/>
          <w:b/>
          <w:sz w:val="24"/>
          <w:szCs w:val="24"/>
          <w:lang w:val="ro-RO"/>
        </w:rPr>
        <w:t>Art. 2. OBIECTUL CONTRACTULUI</w:t>
      </w:r>
    </w:p>
    <w:p w:rsidR="00C62290" w:rsidRDefault="00C62290" w:rsidP="00B6068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Obiectul prezentului contract </w:t>
      </w:r>
      <w:r w:rsidR="00B60682">
        <w:rPr>
          <w:rFonts w:ascii="Times New Roman" w:hAnsi="Times New Roman" w:cs="Times New Roman"/>
          <w:sz w:val="24"/>
          <w:szCs w:val="24"/>
          <w:lang w:val="ro-RO"/>
        </w:rPr>
        <w:t xml:space="preserve">îl constituie susținerea financiară a Asociației Sălciilor-Fuzfa Satu Mare prin alocarea </w:t>
      </w:r>
      <w:r w:rsidR="00E3141A">
        <w:rPr>
          <w:rFonts w:ascii="Times New Roman" w:hAnsi="Times New Roman" w:cs="Times New Roman"/>
          <w:sz w:val="24"/>
          <w:szCs w:val="24"/>
          <w:lang w:val="ro-RO"/>
        </w:rPr>
        <w:t xml:space="preserve">de la bugetul local a sumei de </w:t>
      </w:r>
      <w:r w:rsidR="00D10FB1">
        <w:rPr>
          <w:rFonts w:ascii="Times New Roman" w:hAnsi="Times New Roman" w:cs="Times New Roman"/>
          <w:sz w:val="24"/>
          <w:szCs w:val="24"/>
          <w:lang w:val="ro-RO"/>
        </w:rPr>
        <w:t>3</w:t>
      </w:r>
      <w:r w:rsidR="00E3141A">
        <w:rPr>
          <w:rFonts w:ascii="Times New Roman" w:hAnsi="Times New Roman" w:cs="Times New Roman"/>
          <w:sz w:val="24"/>
          <w:szCs w:val="24"/>
          <w:lang w:val="ro-RO"/>
        </w:rPr>
        <w:t>0</w:t>
      </w:r>
      <w:r w:rsidR="00B60682">
        <w:rPr>
          <w:rFonts w:ascii="Times New Roman" w:hAnsi="Times New Roman" w:cs="Times New Roman"/>
          <w:sz w:val="24"/>
          <w:szCs w:val="24"/>
          <w:lang w:val="ro-RO"/>
        </w:rPr>
        <w:t>.000 lei</w:t>
      </w:r>
      <w:r w:rsidR="006345DD">
        <w:rPr>
          <w:rFonts w:ascii="Times New Roman" w:hAnsi="Times New Roman" w:cs="Times New Roman"/>
          <w:sz w:val="24"/>
          <w:szCs w:val="24"/>
          <w:lang w:val="ro-RO"/>
        </w:rPr>
        <w:t xml:space="preserve">, </w:t>
      </w:r>
      <w:r w:rsidR="00B60682">
        <w:rPr>
          <w:rFonts w:ascii="Times New Roman" w:hAnsi="Times New Roman" w:cs="Times New Roman"/>
          <w:sz w:val="24"/>
          <w:szCs w:val="24"/>
          <w:lang w:val="ro-RO"/>
        </w:rPr>
        <w:t xml:space="preserve"> pentru organizarea </w:t>
      </w:r>
      <w:proofErr w:type="spellStart"/>
      <w:r w:rsidR="00B60682" w:rsidRPr="00B60682">
        <w:rPr>
          <w:rFonts w:ascii="Times New Roman" w:eastAsia="Tahoma" w:hAnsi="Times New Roman" w:cs="Times New Roman"/>
          <w:spacing w:val="-3"/>
          <w:sz w:val="24"/>
          <w:szCs w:val="24"/>
        </w:rPr>
        <w:t>Festivalului</w:t>
      </w:r>
      <w:proofErr w:type="spellEnd"/>
      <w:r w:rsidR="00B60682" w:rsidRPr="00B60682">
        <w:rPr>
          <w:rFonts w:ascii="Times New Roman" w:eastAsia="Tahoma" w:hAnsi="Times New Roman" w:cs="Times New Roman"/>
          <w:spacing w:val="-3"/>
          <w:sz w:val="24"/>
          <w:szCs w:val="24"/>
        </w:rPr>
        <w:t xml:space="preserve"> de </w:t>
      </w:r>
      <w:proofErr w:type="spellStart"/>
      <w:r w:rsidR="00B60682" w:rsidRPr="00B60682">
        <w:rPr>
          <w:rFonts w:ascii="Times New Roman" w:eastAsia="Tahoma" w:hAnsi="Times New Roman" w:cs="Times New Roman"/>
          <w:spacing w:val="-3"/>
          <w:sz w:val="24"/>
          <w:szCs w:val="24"/>
        </w:rPr>
        <w:t>dansuri</w:t>
      </w:r>
      <w:proofErr w:type="spellEnd"/>
      <w:r w:rsidR="00B60682" w:rsidRPr="00B60682">
        <w:rPr>
          <w:rFonts w:ascii="Times New Roman" w:eastAsia="Tahoma" w:hAnsi="Times New Roman" w:cs="Times New Roman"/>
          <w:spacing w:val="-3"/>
          <w:sz w:val="24"/>
          <w:szCs w:val="24"/>
        </w:rPr>
        <w:t xml:space="preserve"> </w:t>
      </w:r>
      <w:proofErr w:type="spellStart"/>
      <w:r w:rsidR="00B60682" w:rsidRPr="00B60682">
        <w:rPr>
          <w:rFonts w:ascii="Times New Roman" w:eastAsia="Tahoma" w:hAnsi="Times New Roman" w:cs="Times New Roman"/>
          <w:spacing w:val="-3"/>
          <w:sz w:val="24"/>
          <w:szCs w:val="24"/>
        </w:rPr>
        <w:t>populare</w:t>
      </w:r>
      <w:proofErr w:type="spellEnd"/>
      <w:r w:rsidR="00B60682" w:rsidRPr="00B60682">
        <w:rPr>
          <w:rFonts w:ascii="Times New Roman" w:eastAsia="Tahoma" w:hAnsi="Times New Roman" w:cs="Times New Roman"/>
          <w:spacing w:val="-3"/>
          <w:sz w:val="24"/>
          <w:szCs w:val="24"/>
        </w:rPr>
        <w:t xml:space="preserve"> </w:t>
      </w:r>
      <w:proofErr w:type="spellStart"/>
      <w:r w:rsidR="00B60682" w:rsidRPr="00B60682">
        <w:rPr>
          <w:rFonts w:ascii="Times New Roman" w:eastAsia="Tahoma" w:hAnsi="Times New Roman" w:cs="Times New Roman"/>
          <w:spacing w:val="-3"/>
          <w:sz w:val="24"/>
          <w:szCs w:val="24"/>
        </w:rPr>
        <w:t>maghiare</w:t>
      </w:r>
      <w:proofErr w:type="spellEnd"/>
      <w:r w:rsidR="00B60682" w:rsidRPr="00B60682">
        <w:rPr>
          <w:rFonts w:ascii="Times New Roman" w:eastAsia="Tahoma" w:hAnsi="Times New Roman" w:cs="Times New Roman"/>
          <w:spacing w:val="-3"/>
          <w:sz w:val="24"/>
          <w:szCs w:val="24"/>
        </w:rPr>
        <w:t xml:space="preserve"> ”</w:t>
      </w:r>
      <w:proofErr w:type="spellStart"/>
      <w:r w:rsidR="00B60682" w:rsidRPr="00B60682">
        <w:rPr>
          <w:rFonts w:ascii="Times New Roman" w:eastAsia="Tahoma" w:hAnsi="Times New Roman" w:cs="Times New Roman"/>
          <w:spacing w:val="-3"/>
          <w:sz w:val="24"/>
          <w:szCs w:val="24"/>
        </w:rPr>
        <w:t>Orgona</w:t>
      </w:r>
      <w:proofErr w:type="spellEnd"/>
      <w:r w:rsidR="00B60682" w:rsidRPr="00B60682">
        <w:rPr>
          <w:rFonts w:ascii="Times New Roman" w:eastAsia="Tahoma" w:hAnsi="Times New Roman" w:cs="Times New Roman"/>
          <w:spacing w:val="-3"/>
          <w:sz w:val="24"/>
          <w:szCs w:val="24"/>
        </w:rPr>
        <w:t>” (</w:t>
      </w:r>
      <w:proofErr w:type="spellStart"/>
      <w:r w:rsidR="00B60682" w:rsidRPr="00B60682">
        <w:rPr>
          <w:rFonts w:ascii="Times New Roman" w:eastAsia="Tahoma" w:hAnsi="Times New Roman" w:cs="Times New Roman"/>
          <w:spacing w:val="-3"/>
          <w:sz w:val="24"/>
          <w:szCs w:val="24"/>
        </w:rPr>
        <w:t>Liliacul</w:t>
      </w:r>
      <w:proofErr w:type="spellEnd"/>
      <w:r w:rsidR="00B60682" w:rsidRPr="00B60682">
        <w:rPr>
          <w:rFonts w:ascii="Times New Roman" w:eastAsia="Tahoma" w:hAnsi="Times New Roman" w:cs="Times New Roman"/>
          <w:spacing w:val="-3"/>
          <w:sz w:val="24"/>
          <w:szCs w:val="24"/>
        </w:rPr>
        <w:t>)</w:t>
      </w:r>
      <w:r w:rsidR="00E332CC">
        <w:rPr>
          <w:rFonts w:ascii="Times New Roman" w:eastAsia="Tahoma" w:hAnsi="Times New Roman" w:cs="Times New Roman"/>
          <w:spacing w:val="-3"/>
          <w:sz w:val="24"/>
          <w:szCs w:val="24"/>
        </w:rPr>
        <w:t xml:space="preserve"> </w:t>
      </w:r>
      <w:proofErr w:type="spellStart"/>
      <w:r w:rsidR="00E332CC">
        <w:rPr>
          <w:rFonts w:ascii="Times New Roman" w:eastAsia="Tahoma" w:hAnsi="Times New Roman" w:cs="Times New Roman"/>
          <w:spacing w:val="-3"/>
          <w:sz w:val="24"/>
          <w:szCs w:val="24"/>
        </w:rPr>
        <w:t>în</w:t>
      </w:r>
      <w:proofErr w:type="spellEnd"/>
      <w:r w:rsidR="00E332CC">
        <w:rPr>
          <w:rFonts w:ascii="Times New Roman" w:eastAsia="Tahoma" w:hAnsi="Times New Roman" w:cs="Times New Roman"/>
          <w:spacing w:val="-3"/>
          <w:sz w:val="24"/>
          <w:szCs w:val="24"/>
        </w:rPr>
        <w:t xml:space="preserve"> data de 28.04.2024</w:t>
      </w:r>
      <w:r w:rsidR="00B60682">
        <w:rPr>
          <w:rFonts w:ascii="Times New Roman" w:hAnsi="Times New Roman" w:cs="Times New Roman"/>
          <w:sz w:val="24"/>
          <w:szCs w:val="24"/>
          <w:lang w:val="ro-RO"/>
        </w:rPr>
        <w:t xml:space="preserve">, </w:t>
      </w:r>
      <w:r w:rsidR="006345DD">
        <w:rPr>
          <w:rFonts w:ascii="Times New Roman" w:hAnsi="Times New Roman" w:cs="Times New Roman"/>
          <w:sz w:val="24"/>
          <w:szCs w:val="24"/>
          <w:lang w:val="ro-RO"/>
        </w:rPr>
        <w:t xml:space="preserve">in comuna </w:t>
      </w:r>
      <w:r w:rsidR="00B60682">
        <w:rPr>
          <w:rFonts w:ascii="Times New Roman" w:hAnsi="Times New Roman" w:cs="Times New Roman"/>
          <w:sz w:val="24"/>
          <w:szCs w:val="24"/>
          <w:lang w:val="ro-RO"/>
        </w:rPr>
        <w:t>Agriș</w:t>
      </w:r>
      <w:r w:rsidR="004D00EC">
        <w:rPr>
          <w:rFonts w:ascii="Times New Roman" w:hAnsi="Times New Roman" w:cs="Times New Roman"/>
          <w:sz w:val="24"/>
          <w:szCs w:val="24"/>
          <w:lang w:val="ro-RO"/>
        </w:rPr>
        <w:t>.</w:t>
      </w:r>
    </w:p>
    <w:p w:rsidR="00F848DE" w:rsidRDefault="00F848DE" w:rsidP="00F848DE">
      <w:pPr>
        <w:spacing w:after="0" w:line="240" w:lineRule="auto"/>
        <w:jc w:val="both"/>
        <w:rPr>
          <w:rFonts w:ascii="Times New Roman" w:hAnsi="Times New Roman" w:cs="Times New Roman"/>
          <w:sz w:val="24"/>
          <w:szCs w:val="24"/>
          <w:lang w:val="ro-RO"/>
        </w:rPr>
      </w:pPr>
    </w:p>
    <w:p w:rsidR="00F848DE" w:rsidRPr="00F848DE" w:rsidRDefault="004D00EC" w:rsidP="00F848DE">
      <w:pPr>
        <w:spacing w:after="0" w:line="240" w:lineRule="auto"/>
        <w:jc w:val="both"/>
        <w:rPr>
          <w:rFonts w:ascii="Times New Roman" w:hAnsi="Times New Roman" w:cs="Times New Roman"/>
          <w:b/>
          <w:sz w:val="24"/>
          <w:szCs w:val="24"/>
          <w:lang w:val="ro-RO"/>
        </w:rPr>
      </w:pPr>
      <w:r w:rsidRPr="00F848DE">
        <w:rPr>
          <w:rFonts w:ascii="Times New Roman" w:hAnsi="Times New Roman" w:cs="Times New Roman"/>
          <w:b/>
          <w:sz w:val="24"/>
          <w:szCs w:val="24"/>
          <w:lang w:val="ro-RO"/>
        </w:rPr>
        <w:t>Art. 3. DURATA CONTRACTULUI</w:t>
      </w:r>
    </w:p>
    <w:p w:rsidR="004D00EC" w:rsidRPr="002C67E7" w:rsidRDefault="004D00EC" w:rsidP="002C67E7">
      <w:pPr>
        <w:spacing w:after="0" w:line="240" w:lineRule="auto"/>
        <w:ind w:firstLine="720"/>
        <w:jc w:val="both"/>
        <w:rPr>
          <w:rFonts w:ascii="Times New Roman" w:hAnsi="Times New Roman" w:cs="Times New Roman"/>
          <w:sz w:val="24"/>
          <w:szCs w:val="24"/>
          <w:lang w:val="ro-RO"/>
        </w:rPr>
      </w:pPr>
      <w:r w:rsidRPr="002C67E7">
        <w:rPr>
          <w:rFonts w:ascii="Times New Roman" w:hAnsi="Times New Roman" w:cs="Times New Roman"/>
          <w:sz w:val="24"/>
          <w:szCs w:val="24"/>
          <w:lang w:val="ro-RO"/>
        </w:rPr>
        <w:t xml:space="preserve">Prezentul contract este valabil </w:t>
      </w:r>
      <w:r w:rsidR="00B60682" w:rsidRPr="002C67E7">
        <w:rPr>
          <w:rFonts w:ascii="Times New Roman" w:hAnsi="Times New Roman" w:cs="Times New Roman"/>
          <w:sz w:val="24"/>
          <w:szCs w:val="24"/>
          <w:lang w:val="ro-RO"/>
        </w:rPr>
        <w:t xml:space="preserve">de la semnarea lui și până la </w:t>
      </w:r>
      <w:r w:rsidR="006345DD">
        <w:rPr>
          <w:rFonts w:ascii="Times New Roman" w:hAnsi="Times New Roman" w:cs="Times New Roman"/>
          <w:sz w:val="24"/>
          <w:szCs w:val="24"/>
          <w:lang w:val="ro-RO"/>
        </w:rPr>
        <w:t>indeplinirea obligatiilor prevazute in contract</w:t>
      </w:r>
      <w:r w:rsidRPr="002C67E7">
        <w:rPr>
          <w:rFonts w:ascii="Times New Roman" w:hAnsi="Times New Roman" w:cs="Times New Roman"/>
          <w:sz w:val="24"/>
          <w:szCs w:val="24"/>
          <w:lang w:val="ro-RO"/>
        </w:rPr>
        <w:t>.</w:t>
      </w:r>
    </w:p>
    <w:p w:rsidR="00F848DE" w:rsidRDefault="00F848DE" w:rsidP="00F848DE">
      <w:pPr>
        <w:pStyle w:val="ListParagraph"/>
        <w:tabs>
          <w:tab w:val="left" w:pos="1134"/>
        </w:tabs>
        <w:spacing w:after="0" w:line="240" w:lineRule="auto"/>
        <w:jc w:val="both"/>
        <w:rPr>
          <w:rFonts w:ascii="Times New Roman" w:hAnsi="Times New Roman" w:cs="Times New Roman"/>
          <w:sz w:val="24"/>
          <w:szCs w:val="24"/>
          <w:lang w:val="ro-RO"/>
        </w:rPr>
      </w:pPr>
    </w:p>
    <w:p w:rsidR="00F848DE" w:rsidRPr="00F848DE" w:rsidRDefault="004D00EC" w:rsidP="00F848DE">
      <w:pPr>
        <w:tabs>
          <w:tab w:val="left" w:pos="1134"/>
        </w:tabs>
        <w:spacing w:after="0" w:line="240" w:lineRule="auto"/>
        <w:jc w:val="both"/>
        <w:rPr>
          <w:rFonts w:ascii="Times New Roman" w:hAnsi="Times New Roman" w:cs="Times New Roman"/>
          <w:b/>
          <w:sz w:val="24"/>
          <w:szCs w:val="24"/>
          <w:lang w:val="ro-RO"/>
        </w:rPr>
      </w:pPr>
      <w:r w:rsidRPr="00F848DE">
        <w:rPr>
          <w:rFonts w:ascii="Times New Roman" w:hAnsi="Times New Roman" w:cs="Times New Roman"/>
          <w:b/>
          <w:sz w:val="24"/>
          <w:szCs w:val="24"/>
          <w:lang w:val="ro-RO"/>
        </w:rPr>
        <w:t>Art. 4. DREPTURILE PĂRȚILOR</w:t>
      </w:r>
    </w:p>
    <w:p w:rsidR="004D00EC" w:rsidRDefault="004D00EC" w:rsidP="00F848DE">
      <w:pPr>
        <w:tabs>
          <w:tab w:val="left" w:pos="113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Drepturile UAT comuna Agriș</w:t>
      </w:r>
      <w:r w:rsidR="00F848DE">
        <w:rPr>
          <w:rFonts w:ascii="Times New Roman" w:hAnsi="Times New Roman" w:cs="Times New Roman"/>
          <w:sz w:val="24"/>
          <w:szCs w:val="24"/>
          <w:lang w:val="ro-RO"/>
        </w:rPr>
        <w:t xml:space="preserve"> :</w:t>
      </w:r>
    </w:p>
    <w:p w:rsidR="004D00EC" w:rsidRDefault="004D00EC" w:rsidP="00F848DE">
      <w:pPr>
        <w:pStyle w:val="ListParagraph"/>
        <w:numPr>
          <w:ilvl w:val="0"/>
          <w:numId w:val="12"/>
        </w:numPr>
        <w:tabs>
          <w:tab w:val="left" w:pos="1134"/>
        </w:tabs>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UAT comuna Agriș se obligă să </w:t>
      </w:r>
      <w:r w:rsidR="002C67E7">
        <w:rPr>
          <w:rFonts w:ascii="Times New Roman" w:hAnsi="Times New Roman" w:cs="Times New Roman"/>
          <w:sz w:val="24"/>
          <w:szCs w:val="24"/>
          <w:lang w:val="ro-RO"/>
        </w:rPr>
        <w:t>finanțeze asociația în vederea organizării și desfășurării evenimentului cultural</w:t>
      </w:r>
      <w:r>
        <w:rPr>
          <w:rFonts w:ascii="Times New Roman" w:hAnsi="Times New Roman" w:cs="Times New Roman"/>
          <w:sz w:val="24"/>
          <w:szCs w:val="24"/>
          <w:lang w:val="ro-RO"/>
        </w:rPr>
        <w:t xml:space="preserve"> din bugetul local.</w:t>
      </w:r>
    </w:p>
    <w:p w:rsidR="004D00EC" w:rsidRDefault="004D00EC" w:rsidP="00F848DE">
      <w:pPr>
        <w:pStyle w:val="ListParagraph"/>
        <w:numPr>
          <w:ilvl w:val="0"/>
          <w:numId w:val="12"/>
        </w:numPr>
        <w:tabs>
          <w:tab w:val="left" w:pos="1134"/>
        </w:tabs>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Sumele alocate de Consiliul local Agriș vor fi întrebuințate la decontarea cheltuielilor necesare </w:t>
      </w:r>
      <w:r w:rsidR="00963B41">
        <w:rPr>
          <w:rFonts w:ascii="Times New Roman" w:hAnsi="Times New Roman" w:cs="Times New Roman"/>
          <w:sz w:val="24"/>
          <w:szCs w:val="24"/>
          <w:lang w:val="ro-RO"/>
        </w:rPr>
        <w:t>organizării și desfășurării evenimentului cultural</w:t>
      </w:r>
      <w:r>
        <w:rPr>
          <w:rFonts w:ascii="Times New Roman" w:hAnsi="Times New Roman" w:cs="Times New Roman"/>
          <w:sz w:val="24"/>
          <w:szCs w:val="24"/>
          <w:lang w:val="ro-RO"/>
        </w:rPr>
        <w:t>, pe natură de cheltuieli</w:t>
      </w:r>
      <w:r w:rsidR="00F223B5">
        <w:rPr>
          <w:rFonts w:ascii="Times New Roman" w:hAnsi="Times New Roman" w:cs="Times New Roman"/>
          <w:sz w:val="24"/>
          <w:szCs w:val="24"/>
          <w:lang w:val="ro-RO"/>
        </w:rPr>
        <w:t>, conform Anexei la prezentul contract.</w:t>
      </w:r>
    </w:p>
    <w:p w:rsidR="000305E7" w:rsidRDefault="000305E7" w:rsidP="00F848DE">
      <w:pPr>
        <w:pStyle w:val="ListParagraph"/>
        <w:numPr>
          <w:ilvl w:val="0"/>
          <w:numId w:val="12"/>
        </w:numPr>
        <w:tabs>
          <w:tab w:val="left" w:pos="1134"/>
        </w:tabs>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Comuna Agriș va vira sumele stabilite în contul asociației în baza solicitării, în conformitate cu obiectivele prevăzute în Anexa la contract.</w:t>
      </w:r>
    </w:p>
    <w:p w:rsidR="00F848DE" w:rsidRDefault="00F848DE" w:rsidP="00F848DE">
      <w:pPr>
        <w:pStyle w:val="ListParagraph"/>
        <w:tabs>
          <w:tab w:val="left" w:pos="1134"/>
        </w:tabs>
        <w:spacing w:after="0" w:line="240" w:lineRule="auto"/>
        <w:ind w:left="709"/>
        <w:jc w:val="both"/>
        <w:rPr>
          <w:rFonts w:ascii="Times New Roman" w:hAnsi="Times New Roman" w:cs="Times New Roman"/>
          <w:sz w:val="24"/>
          <w:szCs w:val="24"/>
          <w:lang w:val="ro-RO"/>
        </w:rPr>
      </w:pPr>
    </w:p>
    <w:p w:rsidR="004D00EC" w:rsidRDefault="004D00EC" w:rsidP="00F848DE">
      <w:pPr>
        <w:tabs>
          <w:tab w:val="left" w:pos="113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Drepturile asociației</w:t>
      </w:r>
      <w:r w:rsidR="00F848DE">
        <w:rPr>
          <w:rFonts w:ascii="Times New Roman" w:hAnsi="Times New Roman" w:cs="Times New Roman"/>
          <w:sz w:val="24"/>
          <w:szCs w:val="24"/>
          <w:lang w:val="ro-RO"/>
        </w:rPr>
        <w:t xml:space="preserve"> :</w:t>
      </w:r>
    </w:p>
    <w:p w:rsidR="004D00EC" w:rsidRDefault="000305E7" w:rsidP="00F848DE">
      <w:pPr>
        <w:pStyle w:val="ListParagraph"/>
        <w:numPr>
          <w:ilvl w:val="0"/>
          <w:numId w:val="13"/>
        </w:numPr>
        <w:tabs>
          <w:tab w:val="left" w:pos="709"/>
          <w:tab w:val="left" w:pos="1134"/>
        </w:tabs>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Asociația se obligă să </w:t>
      </w:r>
      <w:r w:rsidR="002C67E7">
        <w:rPr>
          <w:rFonts w:ascii="Times New Roman" w:hAnsi="Times New Roman" w:cs="Times New Roman"/>
          <w:sz w:val="24"/>
          <w:szCs w:val="24"/>
          <w:lang w:val="ro-RO"/>
        </w:rPr>
        <w:t>organizeze evenimentul cultural</w:t>
      </w:r>
      <w:r>
        <w:rPr>
          <w:rFonts w:ascii="Times New Roman" w:hAnsi="Times New Roman" w:cs="Times New Roman"/>
          <w:sz w:val="24"/>
          <w:szCs w:val="24"/>
          <w:lang w:val="ro-RO"/>
        </w:rPr>
        <w:t>.</w:t>
      </w:r>
    </w:p>
    <w:p w:rsidR="000305E7" w:rsidRDefault="000305E7" w:rsidP="00F848DE">
      <w:pPr>
        <w:pStyle w:val="ListParagraph"/>
        <w:numPr>
          <w:ilvl w:val="0"/>
          <w:numId w:val="13"/>
        </w:numPr>
        <w:tabs>
          <w:tab w:val="left" w:pos="709"/>
          <w:tab w:val="left" w:pos="1134"/>
        </w:tabs>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Asociația se obligă să promoveze imaginea comunei Agriș în toate activitățile pe care le va desfășura</w:t>
      </w:r>
      <w:r w:rsidR="00C869EA">
        <w:rPr>
          <w:rFonts w:ascii="Times New Roman" w:hAnsi="Times New Roman" w:cs="Times New Roman"/>
          <w:sz w:val="24"/>
          <w:szCs w:val="24"/>
          <w:lang w:val="ro-RO"/>
        </w:rPr>
        <w:t>.</w:t>
      </w:r>
    </w:p>
    <w:p w:rsidR="00EB04D7" w:rsidRDefault="00EB04D7" w:rsidP="00F848DE">
      <w:pPr>
        <w:pStyle w:val="ListParagraph"/>
        <w:numPr>
          <w:ilvl w:val="0"/>
          <w:numId w:val="13"/>
        </w:numPr>
        <w:tabs>
          <w:tab w:val="left" w:pos="709"/>
          <w:tab w:val="left" w:pos="1134"/>
        </w:tabs>
        <w:spacing w:after="0" w:line="240" w:lineRule="auto"/>
        <w:ind w:left="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Asociația se obligă să nu transfere sau să cesioneze drepturile dobândite prin prezentul contract de </w:t>
      </w:r>
      <w:r w:rsidR="002C67E7">
        <w:rPr>
          <w:rFonts w:ascii="Times New Roman" w:hAnsi="Times New Roman" w:cs="Times New Roman"/>
          <w:sz w:val="24"/>
          <w:szCs w:val="24"/>
          <w:lang w:val="ro-RO"/>
        </w:rPr>
        <w:t>finanțare</w:t>
      </w:r>
      <w:r>
        <w:rPr>
          <w:rFonts w:ascii="Times New Roman" w:hAnsi="Times New Roman" w:cs="Times New Roman"/>
          <w:sz w:val="24"/>
          <w:szCs w:val="24"/>
          <w:lang w:val="ro-RO"/>
        </w:rPr>
        <w:t xml:space="preserve"> altor persoane fizice sau juridice.</w:t>
      </w:r>
    </w:p>
    <w:p w:rsidR="00F561AE" w:rsidRDefault="00F561AE" w:rsidP="00F561AE">
      <w:pPr>
        <w:pStyle w:val="ListParagraph"/>
        <w:tabs>
          <w:tab w:val="left" w:pos="709"/>
          <w:tab w:val="left" w:pos="1134"/>
        </w:tabs>
        <w:spacing w:after="0" w:line="240" w:lineRule="auto"/>
        <w:ind w:left="709"/>
        <w:jc w:val="both"/>
        <w:rPr>
          <w:rFonts w:ascii="Times New Roman" w:hAnsi="Times New Roman" w:cs="Times New Roman"/>
          <w:sz w:val="24"/>
          <w:szCs w:val="24"/>
          <w:lang w:val="ro-RO"/>
        </w:rPr>
      </w:pPr>
    </w:p>
    <w:p w:rsidR="00F848DE" w:rsidRPr="00F848DE" w:rsidRDefault="00EB04D7" w:rsidP="00F848DE">
      <w:pPr>
        <w:tabs>
          <w:tab w:val="left" w:pos="709"/>
          <w:tab w:val="left" w:pos="1134"/>
        </w:tabs>
        <w:spacing w:after="0" w:line="240" w:lineRule="auto"/>
        <w:jc w:val="both"/>
        <w:rPr>
          <w:rFonts w:ascii="Times New Roman" w:hAnsi="Times New Roman" w:cs="Times New Roman"/>
          <w:b/>
          <w:sz w:val="24"/>
          <w:szCs w:val="24"/>
          <w:lang w:val="ro-RO"/>
        </w:rPr>
      </w:pPr>
      <w:r w:rsidRPr="00F848DE">
        <w:rPr>
          <w:rFonts w:ascii="Times New Roman" w:hAnsi="Times New Roman" w:cs="Times New Roman"/>
          <w:b/>
          <w:sz w:val="24"/>
          <w:szCs w:val="24"/>
          <w:lang w:val="ro-RO"/>
        </w:rPr>
        <w:t>Art. 5. MODIFICAREA ȘI ÎNCETAREA CONTRACTULUI</w:t>
      </w:r>
    </w:p>
    <w:p w:rsidR="009419BD" w:rsidRDefault="00D20186" w:rsidP="00F848DE">
      <w:pPr>
        <w:tabs>
          <w:tab w:val="left" w:pos="709"/>
          <w:tab w:val="left" w:pos="113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Încetarea prezentului contract poate avea loc în următoarele cazuri :</w:t>
      </w:r>
    </w:p>
    <w:p w:rsidR="00D20186" w:rsidRDefault="00D20186" w:rsidP="00F848DE">
      <w:pPr>
        <w:pStyle w:val="ListParagraph"/>
        <w:numPr>
          <w:ilvl w:val="0"/>
          <w:numId w:val="14"/>
        </w:numPr>
        <w:tabs>
          <w:tab w:val="left" w:pos="709"/>
          <w:tab w:val="left" w:pos="113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La împlinirea termenului pentru care a fost încheiat</w:t>
      </w:r>
    </w:p>
    <w:p w:rsidR="00D20186" w:rsidRDefault="00D20186" w:rsidP="00F848DE">
      <w:pPr>
        <w:pStyle w:val="ListParagraph"/>
        <w:numPr>
          <w:ilvl w:val="0"/>
          <w:numId w:val="14"/>
        </w:numPr>
        <w:tabs>
          <w:tab w:val="left" w:pos="709"/>
          <w:tab w:val="left" w:pos="113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Prin acordul părților contractante</w:t>
      </w:r>
    </w:p>
    <w:p w:rsidR="00D20186" w:rsidRDefault="00D20186" w:rsidP="00F848DE">
      <w:pPr>
        <w:pStyle w:val="ListParagraph"/>
        <w:numPr>
          <w:ilvl w:val="0"/>
          <w:numId w:val="14"/>
        </w:numPr>
        <w:tabs>
          <w:tab w:val="left" w:pos="709"/>
          <w:tab w:val="left" w:pos="113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urma ivirii unui caz de forță majoră</w:t>
      </w:r>
    </w:p>
    <w:p w:rsidR="00D20186" w:rsidRDefault="00D20186" w:rsidP="00F848DE">
      <w:pPr>
        <w:pStyle w:val="ListParagraph"/>
        <w:numPr>
          <w:ilvl w:val="0"/>
          <w:numId w:val="14"/>
        </w:numPr>
        <w:tabs>
          <w:tab w:val="left" w:pos="709"/>
          <w:tab w:val="left" w:pos="113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Imposibilitatea asigurării fondurilor bănești de către Consiliul local Agriș</w:t>
      </w:r>
    </w:p>
    <w:p w:rsidR="00D20186" w:rsidRDefault="00D20186" w:rsidP="00F848DE">
      <w:pPr>
        <w:pStyle w:val="ListParagraph"/>
        <w:numPr>
          <w:ilvl w:val="0"/>
          <w:numId w:val="14"/>
        </w:numPr>
        <w:tabs>
          <w:tab w:val="left" w:pos="709"/>
          <w:tab w:val="left" w:pos="113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Prin reziliere : -   în cazul nerespectării destinației sumelor alocate</w:t>
      </w:r>
    </w:p>
    <w:p w:rsidR="00D20186" w:rsidRDefault="00D20186" w:rsidP="00F848DE">
      <w:pPr>
        <w:pStyle w:val="ListParagraph"/>
        <w:numPr>
          <w:ilvl w:val="0"/>
          <w:numId w:val="15"/>
        </w:numPr>
        <w:tabs>
          <w:tab w:val="left" w:pos="709"/>
          <w:tab w:val="left" w:pos="1134"/>
        </w:tabs>
        <w:spacing w:after="0" w:line="240" w:lineRule="auto"/>
        <w:ind w:left="2410" w:hanging="250"/>
        <w:jc w:val="both"/>
        <w:rPr>
          <w:rFonts w:ascii="Times New Roman" w:hAnsi="Times New Roman" w:cs="Times New Roman"/>
          <w:sz w:val="24"/>
          <w:szCs w:val="24"/>
          <w:lang w:val="ro-RO"/>
        </w:rPr>
      </w:pPr>
      <w:r>
        <w:rPr>
          <w:rFonts w:ascii="Times New Roman" w:hAnsi="Times New Roman" w:cs="Times New Roman"/>
          <w:sz w:val="24"/>
          <w:szCs w:val="24"/>
          <w:lang w:val="ro-RO"/>
        </w:rPr>
        <w:t>în cazul în care nu se îndeplinesc obiectivele la care asociația s-a obligat prin prezentul contract</w:t>
      </w:r>
    </w:p>
    <w:p w:rsidR="00D20186" w:rsidRDefault="00D20186" w:rsidP="00F848DE">
      <w:pPr>
        <w:pStyle w:val="ListParagraph"/>
        <w:numPr>
          <w:ilvl w:val="0"/>
          <w:numId w:val="15"/>
        </w:numPr>
        <w:tabs>
          <w:tab w:val="left" w:pos="709"/>
          <w:tab w:val="left" w:pos="1134"/>
        </w:tabs>
        <w:spacing w:after="0" w:line="240" w:lineRule="auto"/>
        <w:ind w:left="2410" w:hanging="250"/>
        <w:jc w:val="both"/>
        <w:rPr>
          <w:rFonts w:ascii="Times New Roman" w:hAnsi="Times New Roman" w:cs="Times New Roman"/>
          <w:sz w:val="24"/>
          <w:szCs w:val="24"/>
          <w:lang w:val="ro-RO"/>
        </w:rPr>
      </w:pPr>
      <w:r>
        <w:rPr>
          <w:rFonts w:ascii="Times New Roman" w:hAnsi="Times New Roman" w:cs="Times New Roman"/>
          <w:sz w:val="24"/>
          <w:szCs w:val="24"/>
          <w:lang w:val="ro-RO"/>
        </w:rPr>
        <w:t>dacă nu se respectă clauzele stipulate în prezentul contract, rezilierea se face de drept, fără punerea în întârziere și fără intervenția instanței de judecată.</w:t>
      </w:r>
    </w:p>
    <w:p w:rsidR="00F848DE" w:rsidRDefault="00F848DE" w:rsidP="00F848DE">
      <w:pPr>
        <w:pStyle w:val="ListParagraph"/>
        <w:tabs>
          <w:tab w:val="left" w:pos="709"/>
          <w:tab w:val="left" w:pos="1134"/>
        </w:tabs>
        <w:spacing w:after="0" w:line="240" w:lineRule="auto"/>
        <w:ind w:left="2410"/>
        <w:jc w:val="both"/>
        <w:rPr>
          <w:rFonts w:ascii="Times New Roman" w:hAnsi="Times New Roman" w:cs="Times New Roman"/>
          <w:sz w:val="24"/>
          <w:szCs w:val="24"/>
          <w:lang w:val="ro-RO"/>
        </w:rPr>
      </w:pPr>
    </w:p>
    <w:p w:rsidR="00F848DE" w:rsidRPr="00F848DE" w:rsidRDefault="00D20186" w:rsidP="00F848DE">
      <w:pPr>
        <w:tabs>
          <w:tab w:val="left" w:pos="709"/>
          <w:tab w:val="left" w:pos="1134"/>
        </w:tabs>
        <w:spacing w:after="0" w:line="240" w:lineRule="auto"/>
        <w:jc w:val="both"/>
        <w:rPr>
          <w:rFonts w:ascii="Times New Roman" w:hAnsi="Times New Roman" w:cs="Times New Roman"/>
          <w:b/>
          <w:sz w:val="24"/>
          <w:szCs w:val="24"/>
          <w:lang w:val="ro-RO"/>
        </w:rPr>
      </w:pPr>
      <w:r w:rsidRPr="00F848DE">
        <w:rPr>
          <w:rFonts w:ascii="Times New Roman" w:hAnsi="Times New Roman" w:cs="Times New Roman"/>
          <w:b/>
          <w:sz w:val="24"/>
          <w:szCs w:val="24"/>
          <w:lang w:val="ro-RO"/>
        </w:rPr>
        <w:t>Art. 6. REGLEMENTAREA LITIGIILOR</w:t>
      </w:r>
    </w:p>
    <w:p w:rsidR="00D20186" w:rsidRDefault="00D20186" w:rsidP="00F848DE">
      <w:pPr>
        <w:tabs>
          <w:tab w:val="left" w:pos="709"/>
          <w:tab w:val="left" w:pos="113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Eventualele litigii, neînțelegeri sau pretenții, având legătură</w:t>
      </w:r>
      <w:r w:rsidR="00041849">
        <w:rPr>
          <w:rFonts w:ascii="Times New Roman" w:hAnsi="Times New Roman" w:cs="Times New Roman"/>
          <w:sz w:val="24"/>
          <w:szCs w:val="24"/>
          <w:lang w:val="ro-RO"/>
        </w:rPr>
        <w:t xml:space="preserve"> cu prezentul contract de finanțare, sau încălcarea, încetarea, sau invalidarea acestuia, vor fi soluționate pe cale amiabilă, în caz contrar părțile se vor adresa instanței de judecată de drept comun.</w:t>
      </w:r>
    </w:p>
    <w:p w:rsidR="00F848DE" w:rsidRDefault="00F848DE" w:rsidP="00F848DE">
      <w:pPr>
        <w:tabs>
          <w:tab w:val="left" w:pos="709"/>
          <w:tab w:val="left" w:pos="1134"/>
        </w:tabs>
        <w:spacing w:after="0" w:line="240" w:lineRule="auto"/>
        <w:jc w:val="both"/>
        <w:rPr>
          <w:rFonts w:ascii="Times New Roman" w:hAnsi="Times New Roman" w:cs="Times New Roman"/>
          <w:sz w:val="24"/>
          <w:szCs w:val="24"/>
          <w:lang w:val="ro-RO"/>
        </w:rPr>
      </w:pPr>
    </w:p>
    <w:p w:rsidR="00F848DE" w:rsidRPr="00F848DE" w:rsidRDefault="00041849" w:rsidP="00F848DE">
      <w:pPr>
        <w:tabs>
          <w:tab w:val="left" w:pos="709"/>
          <w:tab w:val="left" w:pos="1134"/>
        </w:tabs>
        <w:spacing w:after="0" w:line="240" w:lineRule="auto"/>
        <w:jc w:val="both"/>
        <w:rPr>
          <w:rFonts w:ascii="Times New Roman" w:hAnsi="Times New Roman" w:cs="Times New Roman"/>
          <w:b/>
          <w:sz w:val="24"/>
          <w:szCs w:val="24"/>
          <w:lang w:val="ro-RO"/>
        </w:rPr>
      </w:pPr>
      <w:r w:rsidRPr="00F848DE">
        <w:rPr>
          <w:rFonts w:ascii="Times New Roman" w:hAnsi="Times New Roman" w:cs="Times New Roman"/>
          <w:b/>
          <w:sz w:val="24"/>
          <w:szCs w:val="24"/>
          <w:lang w:val="ro-RO"/>
        </w:rPr>
        <w:t>Art. 7. FORȚA MAJORĂ</w:t>
      </w:r>
    </w:p>
    <w:p w:rsidR="00041849" w:rsidRDefault="00041849" w:rsidP="00F848DE">
      <w:pPr>
        <w:pStyle w:val="ListParagraph"/>
        <w:numPr>
          <w:ilvl w:val="0"/>
          <w:numId w:val="16"/>
        </w:numPr>
        <w:tabs>
          <w:tab w:val="left" w:pos="709"/>
          <w:tab w:val="left" w:pos="1134"/>
        </w:tabs>
        <w:spacing w:after="0" w:line="240" w:lineRule="auto"/>
        <w:ind w:left="0" w:firstLine="70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forță majoră se înțeleg evenimente imprevizibile și inevitabile independente de voința părților, intervenite după intrarea în vigoare a prezentului contract și care împiedică în mod obiectiv execuția integrală sau parțială a obligațiilor ce decurg din acest contract. </w:t>
      </w:r>
    </w:p>
    <w:p w:rsidR="00041849" w:rsidRDefault="00041849" w:rsidP="00F848DE">
      <w:pPr>
        <w:pStyle w:val="ListParagraph"/>
        <w:numPr>
          <w:ilvl w:val="0"/>
          <w:numId w:val="16"/>
        </w:numPr>
        <w:tabs>
          <w:tab w:val="left" w:pos="709"/>
          <w:tab w:val="left" w:pos="1134"/>
        </w:tabs>
        <w:spacing w:after="0" w:line="240" w:lineRule="auto"/>
        <w:ind w:left="0" w:firstLine="70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caz de apariție a unui eveniment de forță majoră, partea care îl invocă trebuie să informeze cealaltă parte în termen de </w:t>
      </w:r>
      <w:r w:rsidR="002C67E7">
        <w:rPr>
          <w:rFonts w:ascii="Times New Roman" w:hAnsi="Times New Roman" w:cs="Times New Roman"/>
          <w:sz w:val="24"/>
          <w:szCs w:val="24"/>
          <w:lang w:val="ro-RO"/>
        </w:rPr>
        <w:t>1</w:t>
      </w:r>
      <w:r>
        <w:rPr>
          <w:rFonts w:ascii="Times New Roman" w:hAnsi="Times New Roman" w:cs="Times New Roman"/>
          <w:sz w:val="24"/>
          <w:szCs w:val="24"/>
          <w:lang w:val="ro-RO"/>
        </w:rPr>
        <w:t xml:space="preserve"> zi</w:t>
      </w:r>
      <w:r w:rsidR="00B94B24">
        <w:rPr>
          <w:rFonts w:ascii="Times New Roman" w:hAnsi="Times New Roman" w:cs="Times New Roman"/>
          <w:sz w:val="24"/>
          <w:szCs w:val="24"/>
          <w:lang w:val="ro-RO"/>
        </w:rPr>
        <w:t xml:space="preserve"> de la încetare</w:t>
      </w:r>
      <w:r w:rsidR="00F848DE">
        <w:rPr>
          <w:rFonts w:ascii="Times New Roman" w:hAnsi="Times New Roman" w:cs="Times New Roman"/>
          <w:sz w:val="24"/>
          <w:szCs w:val="24"/>
          <w:lang w:val="ro-RO"/>
        </w:rPr>
        <w:t>, prin notificare expresă.</w:t>
      </w:r>
    </w:p>
    <w:p w:rsidR="00F848DE" w:rsidRDefault="00F848DE" w:rsidP="00F848DE">
      <w:pPr>
        <w:pStyle w:val="ListParagraph"/>
        <w:tabs>
          <w:tab w:val="left" w:pos="709"/>
          <w:tab w:val="left" w:pos="1134"/>
        </w:tabs>
        <w:spacing w:after="0" w:line="240" w:lineRule="auto"/>
        <w:ind w:left="705"/>
        <w:jc w:val="both"/>
        <w:rPr>
          <w:rFonts w:ascii="Times New Roman" w:hAnsi="Times New Roman" w:cs="Times New Roman"/>
          <w:sz w:val="24"/>
          <w:szCs w:val="24"/>
          <w:lang w:val="ro-RO"/>
        </w:rPr>
      </w:pPr>
    </w:p>
    <w:p w:rsidR="00F848DE" w:rsidRPr="00F848DE" w:rsidRDefault="00F848DE" w:rsidP="00F848DE">
      <w:pPr>
        <w:tabs>
          <w:tab w:val="left" w:pos="709"/>
          <w:tab w:val="left" w:pos="1134"/>
        </w:tabs>
        <w:spacing w:after="0" w:line="240" w:lineRule="auto"/>
        <w:jc w:val="both"/>
        <w:rPr>
          <w:rFonts w:ascii="Times New Roman" w:hAnsi="Times New Roman" w:cs="Times New Roman"/>
          <w:b/>
          <w:sz w:val="24"/>
          <w:szCs w:val="24"/>
          <w:lang w:val="ro-RO"/>
        </w:rPr>
      </w:pPr>
      <w:r w:rsidRPr="00F848DE">
        <w:rPr>
          <w:rFonts w:ascii="Times New Roman" w:hAnsi="Times New Roman" w:cs="Times New Roman"/>
          <w:b/>
          <w:sz w:val="24"/>
          <w:szCs w:val="24"/>
          <w:lang w:val="ro-RO"/>
        </w:rPr>
        <w:t>Art. 8. CLAUZE SPECIALE</w:t>
      </w:r>
    </w:p>
    <w:p w:rsidR="00F848DE" w:rsidRDefault="00F848DE" w:rsidP="00F848DE">
      <w:pPr>
        <w:pStyle w:val="ListParagraph"/>
        <w:numPr>
          <w:ilvl w:val="0"/>
          <w:numId w:val="17"/>
        </w:numPr>
        <w:tabs>
          <w:tab w:val="left" w:pos="709"/>
          <w:tab w:val="left" w:pos="1134"/>
        </w:tabs>
        <w:spacing w:after="0" w:line="240" w:lineRule="auto"/>
        <w:ind w:left="0" w:firstLine="705"/>
        <w:jc w:val="both"/>
        <w:rPr>
          <w:rFonts w:ascii="Times New Roman" w:hAnsi="Times New Roman" w:cs="Times New Roman"/>
          <w:sz w:val="24"/>
          <w:szCs w:val="24"/>
          <w:lang w:val="ro-RO"/>
        </w:rPr>
      </w:pPr>
      <w:r>
        <w:rPr>
          <w:rFonts w:ascii="Times New Roman" w:hAnsi="Times New Roman" w:cs="Times New Roman"/>
          <w:sz w:val="24"/>
          <w:szCs w:val="24"/>
          <w:lang w:val="ro-RO"/>
        </w:rPr>
        <w:t>Părțile au obligația de a nu întreprinde nimic de natură a afecta buna desfășurare a activității care face obiectul prezentului contract de finanțare.</w:t>
      </w:r>
    </w:p>
    <w:p w:rsidR="00F848DE" w:rsidRDefault="00F848DE" w:rsidP="00F848DE">
      <w:pPr>
        <w:pStyle w:val="ListParagraph"/>
        <w:numPr>
          <w:ilvl w:val="0"/>
          <w:numId w:val="17"/>
        </w:numPr>
        <w:tabs>
          <w:tab w:val="left" w:pos="709"/>
          <w:tab w:val="left" w:pos="1134"/>
        </w:tabs>
        <w:spacing w:after="0" w:line="240" w:lineRule="auto"/>
        <w:ind w:left="0" w:firstLine="705"/>
        <w:jc w:val="both"/>
        <w:rPr>
          <w:rFonts w:ascii="Times New Roman" w:hAnsi="Times New Roman" w:cs="Times New Roman"/>
          <w:sz w:val="24"/>
          <w:szCs w:val="24"/>
          <w:lang w:val="ro-RO"/>
        </w:rPr>
      </w:pPr>
      <w:r>
        <w:rPr>
          <w:rFonts w:ascii="Times New Roman" w:hAnsi="Times New Roman" w:cs="Times New Roman"/>
          <w:sz w:val="24"/>
          <w:szCs w:val="24"/>
          <w:lang w:val="ro-RO"/>
        </w:rPr>
        <w:t>Modul de gestionare a sumelor alocate de Consiliul local Agriș către asociație va fi controlat de către compartimentul contabil și achiziții publice din cadrul aparatului de specialitate al primarului, în baza rapoartelor și documentelor justificative prezentate.</w:t>
      </w:r>
    </w:p>
    <w:p w:rsidR="00F848DE" w:rsidRDefault="00F848DE" w:rsidP="00F848DE">
      <w:pPr>
        <w:pStyle w:val="ListParagraph"/>
        <w:tabs>
          <w:tab w:val="left" w:pos="709"/>
          <w:tab w:val="left" w:pos="1134"/>
        </w:tabs>
        <w:spacing w:after="0" w:line="240" w:lineRule="auto"/>
        <w:ind w:left="705"/>
        <w:jc w:val="both"/>
        <w:rPr>
          <w:rFonts w:ascii="Times New Roman" w:hAnsi="Times New Roman" w:cs="Times New Roman"/>
          <w:sz w:val="24"/>
          <w:szCs w:val="24"/>
          <w:lang w:val="ro-RO"/>
        </w:rPr>
      </w:pPr>
    </w:p>
    <w:p w:rsidR="00F848DE" w:rsidRDefault="00F848DE" w:rsidP="00F848DE">
      <w:pPr>
        <w:pStyle w:val="ListParagraph"/>
        <w:tabs>
          <w:tab w:val="left" w:pos="709"/>
          <w:tab w:val="left" w:pos="1134"/>
        </w:tabs>
        <w:spacing w:after="0" w:line="240" w:lineRule="auto"/>
        <w:ind w:left="705"/>
        <w:jc w:val="both"/>
        <w:rPr>
          <w:rFonts w:ascii="Times New Roman" w:hAnsi="Times New Roman" w:cs="Times New Roman"/>
          <w:sz w:val="24"/>
          <w:szCs w:val="24"/>
          <w:lang w:val="ro-RO"/>
        </w:rPr>
      </w:pPr>
    </w:p>
    <w:p w:rsidR="00F848DE" w:rsidRPr="00F848DE" w:rsidRDefault="00F848DE" w:rsidP="00F848DE">
      <w:pPr>
        <w:tabs>
          <w:tab w:val="left" w:pos="709"/>
          <w:tab w:val="left" w:pos="1134"/>
        </w:tabs>
        <w:spacing w:after="0" w:line="240" w:lineRule="auto"/>
        <w:jc w:val="both"/>
        <w:rPr>
          <w:rFonts w:ascii="Times New Roman" w:hAnsi="Times New Roman" w:cs="Times New Roman"/>
          <w:b/>
          <w:sz w:val="24"/>
          <w:szCs w:val="24"/>
          <w:lang w:val="ro-RO"/>
        </w:rPr>
      </w:pPr>
      <w:r w:rsidRPr="00F848DE">
        <w:rPr>
          <w:rFonts w:ascii="Times New Roman" w:hAnsi="Times New Roman" w:cs="Times New Roman"/>
          <w:b/>
          <w:sz w:val="24"/>
          <w:szCs w:val="24"/>
          <w:lang w:val="ro-RO"/>
        </w:rPr>
        <w:t>Art. 9. DISPOZIȚII FINALE</w:t>
      </w:r>
    </w:p>
    <w:p w:rsidR="00F848DE" w:rsidRDefault="00F848DE" w:rsidP="00F848DE">
      <w:pPr>
        <w:tabs>
          <w:tab w:val="left" w:pos="709"/>
          <w:tab w:val="left" w:pos="113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F848DE">
        <w:rPr>
          <w:rFonts w:ascii="Times New Roman" w:hAnsi="Times New Roman" w:cs="Times New Roman"/>
          <w:sz w:val="24"/>
          <w:szCs w:val="24"/>
          <w:lang w:val="ro-RO"/>
        </w:rPr>
        <w:t>Modificarea, adaptarea și completarea prezentului contract, se va face numai cu acordul ambelor părți, prin acte adiționale.</w:t>
      </w:r>
    </w:p>
    <w:p w:rsidR="00F848DE" w:rsidRDefault="00F848DE" w:rsidP="00F848DE">
      <w:pPr>
        <w:tabs>
          <w:tab w:val="left" w:pos="709"/>
          <w:tab w:val="left" w:pos="113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Prezentul contract a fost încheiat în 2 (două) exemplare de valoare juridică egală.</w:t>
      </w:r>
    </w:p>
    <w:p w:rsidR="00F848DE" w:rsidRDefault="00F848DE" w:rsidP="00F848DE">
      <w:pPr>
        <w:tabs>
          <w:tab w:val="left" w:pos="709"/>
          <w:tab w:val="left" w:pos="1134"/>
        </w:tabs>
        <w:jc w:val="both"/>
        <w:rPr>
          <w:rFonts w:ascii="Times New Roman" w:hAnsi="Times New Roman" w:cs="Times New Roman"/>
          <w:sz w:val="24"/>
          <w:szCs w:val="24"/>
          <w:lang w:val="ro-RO"/>
        </w:rPr>
      </w:pPr>
    </w:p>
    <w:p w:rsidR="00F25A41" w:rsidRDefault="00F25A41" w:rsidP="00F848DE">
      <w:pPr>
        <w:tabs>
          <w:tab w:val="left" w:pos="709"/>
          <w:tab w:val="left" w:pos="1134"/>
        </w:tabs>
        <w:jc w:val="both"/>
        <w:rPr>
          <w:rFonts w:ascii="Times New Roman" w:hAnsi="Times New Roman" w:cs="Times New Roman"/>
          <w:sz w:val="24"/>
          <w:szCs w:val="24"/>
          <w:lang w:val="ro-RO"/>
        </w:rPr>
      </w:pPr>
    </w:p>
    <w:p w:rsidR="00F848DE" w:rsidRDefault="002C67E7" w:rsidP="00F848DE">
      <w:pPr>
        <w:tabs>
          <w:tab w:val="left" w:pos="709"/>
          <w:tab w:val="left" w:pos="1134"/>
        </w:tabs>
        <w:ind w:right="-563"/>
        <w:jc w:val="both"/>
        <w:rPr>
          <w:rFonts w:ascii="Times New Roman" w:hAnsi="Times New Roman" w:cs="Times New Roman"/>
          <w:b/>
          <w:sz w:val="24"/>
          <w:szCs w:val="24"/>
          <w:lang w:val="ro-RO"/>
        </w:rPr>
      </w:pPr>
      <w:r>
        <w:rPr>
          <w:rFonts w:ascii="Times New Roman" w:hAnsi="Times New Roman" w:cs="Times New Roman"/>
          <w:b/>
          <w:sz w:val="24"/>
          <w:szCs w:val="24"/>
        </w:rPr>
        <w:t xml:space="preserve">   ASOCIAȚIA SĂLCIILOR-FUZFA</w:t>
      </w:r>
      <w:r w:rsidR="00F848DE">
        <w:rPr>
          <w:rFonts w:ascii="Times New Roman" w:hAnsi="Times New Roman" w:cs="Times New Roman"/>
          <w:b/>
          <w:sz w:val="24"/>
          <w:szCs w:val="24"/>
          <w:lang w:val="ro-RO"/>
        </w:rPr>
        <w:tab/>
      </w:r>
      <w:r w:rsidR="00F848DE">
        <w:rPr>
          <w:rFonts w:ascii="Times New Roman" w:hAnsi="Times New Roman" w:cs="Times New Roman"/>
          <w:b/>
          <w:sz w:val="24"/>
          <w:szCs w:val="24"/>
          <w:lang w:val="ro-RO"/>
        </w:rPr>
        <w:tab/>
      </w:r>
      <w:r w:rsidR="00F848DE">
        <w:rPr>
          <w:rFonts w:ascii="Times New Roman" w:hAnsi="Times New Roman" w:cs="Times New Roman"/>
          <w:b/>
          <w:sz w:val="24"/>
          <w:szCs w:val="24"/>
          <w:lang w:val="ro-RO"/>
        </w:rPr>
        <w:tab/>
      </w:r>
      <w:r w:rsidR="00F848DE">
        <w:rPr>
          <w:rFonts w:ascii="Times New Roman" w:hAnsi="Times New Roman" w:cs="Times New Roman"/>
          <w:b/>
          <w:sz w:val="24"/>
          <w:szCs w:val="24"/>
          <w:lang w:val="ro-RO"/>
        </w:rPr>
        <w:tab/>
      </w:r>
      <w:r w:rsidR="00F848DE">
        <w:rPr>
          <w:rFonts w:ascii="Times New Roman" w:hAnsi="Times New Roman" w:cs="Times New Roman"/>
          <w:b/>
          <w:sz w:val="24"/>
          <w:szCs w:val="24"/>
          <w:lang w:val="ro-RO"/>
        </w:rPr>
        <w:tab/>
      </w:r>
      <w:r w:rsidR="00315810">
        <w:rPr>
          <w:rFonts w:ascii="Times New Roman" w:hAnsi="Times New Roman" w:cs="Times New Roman"/>
          <w:b/>
          <w:sz w:val="24"/>
          <w:szCs w:val="24"/>
          <w:lang w:val="ro-RO"/>
        </w:rPr>
        <w:t xml:space="preserve">          </w:t>
      </w:r>
      <w:r w:rsidR="00F848DE">
        <w:rPr>
          <w:rFonts w:ascii="Times New Roman" w:hAnsi="Times New Roman" w:cs="Times New Roman"/>
          <w:b/>
          <w:sz w:val="24"/>
          <w:szCs w:val="24"/>
          <w:lang w:val="ro-RO"/>
        </w:rPr>
        <w:t>Comuna Agriș</w:t>
      </w:r>
    </w:p>
    <w:p w:rsidR="00F848DE" w:rsidRDefault="00F848DE" w:rsidP="00F848DE">
      <w:pPr>
        <w:tabs>
          <w:tab w:val="left" w:pos="709"/>
          <w:tab w:val="left" w:pos="1134"/>
        </w:tabs>
        <w:ind w:right="-563"/>
        <w:jc w:val="both"/>
        <w:rPr>
          <w:rFonts w:ascii="Times New Roman" w:hAnsi="Times New Roman" w:cs="Times New Roman"/>
          <w:b/>
          <w:sz w:val="24"/>
          <w:szCs w:val="24"/>
          <w:lang w:val="ro-RO"/>
        </w:rPr>
      </w:pPr>
      <w:r>
        <w:rPr>
          <w:rFonts w:ascii="Times New Roman" w:hAnsi="Times New Roman" w:cs="Times New Roman"/>
          <w:b/>
          <w:sz w:val="24"/>
          <w:szCs w:val="24"/>
          <w:lang w:val="ro-RO"/>
        </w:rPr>
        <w:tab/>
      </w:r>
      <w:r w:rsidR="007710FB">
        <w:rPr>
          <w:rFonts w:ascii="Times New Roman" w:hAnsi="Times New Roman" w:cs="Times New Roman"/>
          <w:b/>
          <w:sz w:val="24"/>
          <w:szCs w:val="24"/>
          <w:lang w:val="ro-RO"/>
        </w:rPr>
        <w:tab/>
      </w:r>
      <w:r>
        <w:rPr>
          <w:rFonts w:ascii="Times New Roman" w:hAnsi="Times New Roman" w:cs="Times New Roman"/>
          <w:b/>
          <w:sz w:val="24"/>
          <w:szCs w:val="24"/>
          <w:lang w:val="ro-RO"/>
        </w:rPr>
        <w:t>PREȘEDINTE,</w:t>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t xml:space="preserve"> PRIMAR,</w:t>
      </w:r>
    </w:p>
    <w:p w:rsidR="00F848DE" w:rsidRPr="00301B97" w:rsidRDefault="002C67E7" w:rsidP="00F848DE">
      <w:pPr>
        <w:tabs>
          <w:tab w:val="left" w:pos="709"/>
          <w:tab w:val="left" w:pos="1134"/>
        </w:tabs>
        <w:ind w:right="-563"/>
        <w:jc w:val="both"/>
        <w:rPr>
          <w:rFonts w:ascii="Times New Roman" w:hAnsi="Times New Roman" w:cs="Times New Roman"/>
          <w:b/>
          <w:sz w:val="24"/>
          <w:szCs w:val="24"/>
          <w:lang w:val="ro-RO"/>
        </w:rPr>
      </w:pPr>
      <w:r>
        <w:rPr>
          <w:rFonts w:ascii="Times New Roman" w:hAnsi="Times New Roman" w:cs="Times New Roman"/>
          <w:sz w:val="24"/>
          <w:szCs w:val="24"/>
        </w:rPr>
        <w:t xml:space="preserve">              </w:t>
      </w:r>
      <w:r w:rsidR="00301B9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301B97" w:rsidRPr="00301B97">
        <w:rPr>
          <w:rFonts w:ascii="Times New Roman" w:hAnsi="Times New Roman" w:cs="Times New Roman"/>
          <w:b/>
          <w:sz w:val="24"/>
          <w:szCs w:val="24"/>
        </w:rPr>
        <w:t>Szarvas</w:t>
      </w:r>
      <w:proofErr w:type="spellEnd"/>
      <w:r w:rsidR="00301B97" w:rsidRPr="00301B97">
        <w:rPr>
          <w:rFonts w:ascii="Times New Roman" w:hAnsi="Times New Roman" w:cs="Times New Roman"/>
          <w:b/>
          <w:sz w:val="24"/>
          <w:szCs w:val="24"/>
        </w:rPr>
        <w:t xml:space="preserve"> </w:t>
      </w:r>
      <w:proofErr w:type="spellStart"/>
      <w:r w:rsidR="00301B97" w:rsidRPr="00301B97">
        <w:rPr>
          <w:rFonts w:ascii="Times New Roman" w:hAnsi="Times New Roman" w:cs="Times New Roman"/>
          <w:b/>
          <w:sz w:val="24"/>
          <w:szCs w:val="24"/>
        </w:rPr>
        <w:t>Karoly</w:t>
      </w:r>
      <w:proofErr w:type="spellEnd"/>
      <w:r w:rsidR="00315810" w:rsidRPr="00301B97">
        <w:rPr>
          <w:rFonts w:ascii="Times New Roman" w:hAnsi="Times New Roman" w:cs="Times New Roman"/>
          <w:b/>
          <w:sz w:val="24"/>
          <w:szCs w:val="24"/>
          <w:lang w:val="ro-RO"/>
        </w:rPr>
        <w:tab/>
      </w:r>
      <w:r w:rsidR="00315810" w:rsidRPr="00301B97">
        <w:rPr>
          <w:rFonts w:ascii="Times New Roman" w:hAnsi="Times New Roman" w:cs="Times New Roman"/>
          <w:b/>
          <w:sz w:val="24"/>
          <w:szCs w:val="24"/>
          <w:lang w:val="ro-RO"/>
        </w:rPr>
        <w:tab/>
      </w:r>
      <w:r w:rsidR="00315810" w:rsidRPr="00301B97">
        <w:rPr>
          <w:rFonts w:ascii="Times New Roman" w:hAnsi="Times New Roman" w:cs="Times New Roman"/>
          <w:b/>
          <w:sz w:val="24"/>
          <w:szCs w:val="24"/>
          <w:lang w:val="ro-RO"/>
        </w:rPr>
        <w:tab/>
      </w:r>
      <w:r w:rsidR="00315810" w:rsidRPr="00301B97">
        <w:rPr>
          <w:rFonts w:ascii="Times New Roman" w:hAnsi="Times New Roman" w:cs="Times New Roman"/>
          <w:b/>
          <w:sz w:val="24"/>
          <w:szCs w:val="24"/>
          <w:lang w:val="ro-RO"/>
        </w:rPr>
        <w:tab/>
      </w:r>
      <w:r w:rsidRPr="00301B97">
        <w:rPr>
          <w:rFonts w:ascii="Times New Roman" w:hAnsi="Times New Roman" w:cs="Times New Roman"/>
          <w:b/>
          <w:sz w:val="24"/>
          <w:szCs w:val="24"/>
          <w:lang w:val="ro-RO"/>
        </w:rPr>
        <w:t xml:space="preserve">                        </w:t>
      </w:r>
      <w:r w:rsidR="00E3141A" w:rsidRPr="00301B97">
        <w:rPr>
          <w:rFonts w:ascii="Times New Roman" w:hAnsi="Times New Roman" w:cs="Times New Roman"/>
          <w:b/>
          <w:sz w:val="24"/>
          <w:szCs w:val="24"/>
          <w:lang w:val="ro-RO"/>
        </w:rPr>
        <w:t xml:space="preserve">          </w:t>
      </w:r>
      <w:r w:rsidR="00301B97" w:rsidRPr="00301B97">
        <w:rPr>
          <w:rFonts w:ascii="Times New Roman" w:hAnsi="Times New Roman" w:cs="Times New Roman"/>
          <w:b/>
          <w:sz w:val="24"/>
          <w:szCs w:val="24"/>
          <w:lang w:val="ro-RO"/>
        </w:rPr>
        <w:t xml:space="preserve">            </w:t>
      </w:r>
      <w:r w:rsidR="00E3141A" w:rsidRPr="00301B97">
        <w:rPr>
          <w:rFonts w:ascii="Times New Roman" w:hAnsi="Times New Roman" w:cs="Times New Roman"/>
          <w:b/>
          <w:sz w:val="24"/>
          <w:szCs w:val="24"/>
          <w:lang w:val="ro-RO"/>
        </w:rPr>
        <w:t xml:space="preserve"> </w:t>
      </w:r>
      <w:r w:rsidRPr="00301B97">
        <w:rPr>
          <w:rFonts w:ascii="Times New Roman" w:hAnsi="Times New Roman" w:cs="Times New Roman"/>
          <w:b/>
          <w:sz w:val="24"/>
          <w:szCs w:val="24"/>
          <w:lang w:val="ro-RO"/>
        </w:rPr>
        <w:t xml:space="preserve"> </w:t>
      </w:r>
      <w:r w:rsidR="00E3141A" w:rsidRPr="00301B97">
        <w:rPr>
          <w:rFonts w:ascii="Times New Roman" w:hAnsi="Times New Roman" w:cs="Times New Roman"/>
          <w:b/>
          <w:sz w:val="24"/>
          <w:szCs w:val="24"/>
          <w:lang w:val="ro-RO"/>
        </w:rPr>
        <w:t>Szabo Elek</w:t>
      </w:r>
      <w:r w:rsidR="007710FB" w:rsidRPr="00301B97">
        <w:rPr>
          <w:rFonts w:ascii="Times New Roman" w:hAnsi="Times New Roman" w:cs="Times New Roman"/>
          <w:b/>
          <w:sz w:val="24"/>
          <w:szCs w:val="24"/>
          <w:lang w:val="ro-RO"/>
        </w:rPr>
        <w:tab/>
      </w:r>
      <w:r w:rsidR="00F848DE" w:rsidRPr="00301B97">
        <w:rPr>
          <w:rFonts w:ascii="Times New Roman" w:hAnsi="Times New Roman" w:cs="Times New Roman"/>
          <w:b/>
          <w:sz w:val="24"/>
          <w:szCs w:val="24"/>
          <w:lang w:val="ro-RO"/>
        </w:rPr>
        <w:tab/>
      </w:r>
      <w:r w:rsidR="00F848DE" w:rsidRPr="00301B97">
        <w:rPr>
          <w:rFonts w:ascii="Times New Roman" w:hAnsi="Times New Roman" w:cs="Times New Roman"/>
          <w:b/>
          <w:sz w:val="24"/>
          <w:szCs w:val="24"/>
          <w:lang w:val="ro-RO"/>
        </w:rPr>
        <w:tab/>
      </w:r>
      <w:r w:rsidR="00F848DE" w:rsidRPr="00301B97">
        <w:rPr>
          <w:rFonts w:ascii="Times New Roman" w:hAnsi="Times New Roman" w:cs="Times New Roman"/>
          <w:b/>
          <w:sz w:val="24"/>
          <w:szCs w:val="24"/>
          <w:lang w:val="ro-RO"/>
        </w:rPr>
        <w:tab/>
      </w:r>
      <w:r w:rsidR="00F848DE" w:rsidRPr="00301B97">
        <w:rPr>
          <w:rFonts w:ascii="Times New Roman" w:hAnsi="Times New Roman" w:cs="Times New Roman"/>
          <w:b/>
          <w:sz w:val="24"/>
          <w:szCs w:val="24"/>
          <w:lang w:val="ro-RO"/>
        </w:rPr>
        <w:tab/>
      </w:r>
      <w:r w:rsidR="00F848DE" w:rsidRPr="00301B97">
        <w:rPr>
          <w:rFonts w:ascii="Times New Roman" w:hAnsi="Times New Roman" w:cs="Times New Roman"/>
          <w:b/>
          <w:sz w:val="24"/>
          <w:szCs w:val="24"/>
          <w:lang w:val="ro-RO"/>
        </w:rPr>
        <w:tab/>
        <w:t xml:space="preserve"> </w:t>
      </w:r>
    </w:p>
    <w:p w:rsidR="00F561AE" w:rsidRDefault="00F561AE" w:rsidP="00F848DE">
      <w:pPr>
        <w:tabs>
          <w:tab w:val="left" w:pos="709"/>
          <w:tab w:val="left" w:pos="1134"/>
        </w:tabs>
        <w:ind w:right="-563"/>
        <w:jc w:val="both"/>
        <w:rPr>
          <w:rFonts w:ascii="Times New Roman" w:hAnsi="Times New Roman" w:cs="Times New Roman"/>
          <w:sz w:val="24"/>
          <w:szCs w:val="24"/>
          <w:lang w:val="ro-RO"/>
        </w:rPr>
      </w:pPr>
    </w:p>
    <w:p w:rsidR="00F561AE" w:rsidRDefault="00F561AE" w:rsidP="00F848DE">
      <w:pPr>
        <w:tabs>
          <w:tab w:val="left" w:pos="709"/>
          <w:tab w:val="left" w:pos="1134"/>
        </w:tabs>
        <w:ind w:right="-563"/>
        <w:jc w:val="both"/>
        <w:rPr>
          <w:rFonts w:ascii="Times New Roman" w:hAnsi="Times New Roman" w:cs="Times New Roman"/>
          <w:sz w:val="24"/>
          <w:szCs w:val="24"/>
          <w:lang w:val="ro-RO"/>
        </w:rPr>
      </w:pPr>
    </w:p>
    <w:p w:rsidR="00B7371A" w:rsidRDefault="00B7371A" w:rsidP="00F848DE">
      <w:pPr>
        <w:tabs>
          <w:tab w:val="left" w:pos="709"/>
          <w:tab w:val="left" w:pos="1134"/>
        </w:tabs>
        <w:ind w:right="-563"/>
        <w:jc w:val="both"/>
        <w:rPr>
          <w:rFonts w:ascii="Times New Roman" w:hAnsi="Times New Roman" w:cs="Times New Roman"/>
          <w:sz w:val="24"/>
          <w:szCs w:val="24"/>
          <w:lang w:val="ro-RO"/>
        </w:rPr>
      </w:pPr>
    </w:p>
    <w:p w:rsidR="00B7371A" w:rsidRDefault="00B7371A" w:rsidP="00F848DE">
      <w:pPr>
        <w:tabs>
          <w:tab w:val="left" w:pos="709"/>
          <w:tab w:val="left" w:pos="1134"/>
        </w:tabs>
        <w:ind w:right="-563"/>
        <w:jc w:val="both"/>
        <w:rPr>
          <w:rFonts w:ascii="Times New Roman" w:hAnsi="Times New Roman" w:cs="Times New Roman"/>
          <w:sz w:val="24"/>
          <w:szCs w:val="24"/>
          <w:lang w:val="ro-RO"/>
        </w:rPr>
      </w:pPr>
    </w:p>
    <w:p w:rsidR="000506FD" w:rsidRDefault="000506FD" w:rsidP="00F848DE">
      <w:pPr>
        <w:tabs>
          <w:tab w:val="left" w:pos="709"/>
          <w:tab w:val="left" w:pos="1134"/>
        </w:tabs>
        <w:ind w:right="-563"/>
        <w:jc w:val="both"/>
        <w:rPr>
          <w:rFonts w:ascii="Times New Roman" w:hAnsi="Times New Roman" w:cs="Times New Roman"/>
          <w:sz w:val="24"/>
          <w:szCs w:val="24"/>
          <w:lang w:val="ro-RO"/>
        </w:rPr>
      </w:pPr>
    </w:p>
    <w:p w:rsidR="000506FD" w:rsidRDefault="000506FD" w:rsidP="00F848DE">
      <w:pPr>
        <w:tabs>
          <w:tab w:val="left" w:pos="709"/>
          <w:tab w:val="left" w:pos="1134"/>
        </w:tabs>
        <w:ind w:right="-563"/>
        <w:jc w:val="both"/>
        <w:rPr>
          <w:rFonts w:ascii="Times New Roman" w:hAnsi="Times New Roman" w:cs="Times New Roman"/>
          <w:sz w:val="24"/>
          <w:szCs w:val="24"/>
          <w:lang w:val="ro-RO"/>
        </w:rPr>
      </w:pPr>
    </w:p>
    <w:p w:rsidR="00EF0A14" w:rsidRDefault="00963B41" w:rsidP="00C04847">
      <w:pPr>
        <w:tabs>
          <w:tab w:val="left" w:pos="709"/>
          <w:tab w:val="left" w:pos="1134"/>
        </w:tabs>
        <w:spacing w:after="0" w:line="240" w:lineRule="auto"/>
        <w:ind w:right="-561"/>
        <w:jc w:val="center"/>
        <w:rPr>
          <w:rFonts w:ascii="Times New Roman" w:hAnsi="Times New Roman" w:cs="Times New Roman"/>
          <w:b/>
          <w:sz w:val="24"/>
          <w:szCs w:val="24"/>
          <w:lang w:val="ro-RO"/>
        </w:rPr>
      </w:pP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sidR="00CD03FD">
        <w:rPr>
          <w:rFonts w:ascii="Times New Roman" w:hAnsi="Times New Roman" w:cs="Times New Roman"/>
          <w:b/>
          <w:sz w:val="24"/>
          <w:szCs w:val="24"/>
          <w:lang w:val="ro-RO"/>
        </w:rPr>
        <w:t xml:space="preserve">                   </w:t>
      </w:r>
      <w:r w:rsidR="00EF0A14">
        <w:rPr>
          <w:rFonts w:ascii="Times New Roman" w:hAnsi="Times New Roman" w:cs="Times New Roman"/>
          <w:b/>
          <w:sz w:val="24"/>
          <w:szCs w:val="24"/>
          <w:lang w:val="ro-RO"/>
        </w:rPr>
        <w:t>Anexa la Contractul de finan</w:t>
      </w:r>
      <w:r>
        <w:rPr>
          <w:rFonts w:ascii="Times New Roman" w:hAnsi="Times New Roman" w:cs="Times New Roman"/>
          <w:b/>
          <w:sz w:val="24"/>
          <w:szCs w:val="24"/>
          <w:lang w:val="ro-RO"/>
        </w:rPr>
        <w:t>țare</w:t>
      </w:r>
      <w:r w:rsidR="00C04847">
        <w:rPr>
          <w:rFonts w:ascii="Times New Roman" w:hAnsi="Times New Roman" w:cs="Times New Roman"/>
          <w:b/>
          <w:sz w:val="24"/>
          <w:szCs w:val="24"/>
          <w:lang w:val="ro-RO"/>
        </w:rPr>
        <w:t xml:space="preserve"> nr. ___________</w:t>
      </w:r>
    </w:p>
    <w:p w:rsidR="00EF0A14" w:rsidRDefault="00EF0A14" w:rsidP="008A5235">
      <w:pPr>
        <w:tabs>
          <w:tab w:val="left" w:pos="709"/>
          <w:tab w:val="left" w:pos="1134"/>
        </w:tabs>
        <w:spacing w:after="0" w:line="240" w:lineRule="auto"/>
        <w:ind w:right="-561"/>
        <w:jc w:val="right"/>
        <w:rPr>
          <w:rFonts w:ascii="Times New Roman" w:hAnsi="Times New Roman" w:cs="Times New Roman"/>
          <w:b/>
          <w:sz w:val="24"/>
          <w:szCs w:val="24"/>
          <w:lang w:val="ro-RO"/>
        </w:rPr>
      </w:pPr>
    </w:p>
    <w:p w:rsidR="008A5235" w:rsidRDefault="008A5235" w:rsidP="008A5235">
      <w:pPr>
        <w:tabs>
          <w:tab w:val="left" w:pos="709"/>
          <w:tab w:val="left" w:pos="1134"/>
        </w:tabs>
        <w:spacing w:after="0" w:line="240" w:lineRule="auto"/>
        <w:ind w:right="-561"/>
        <w:jc w:val="right"/>
        <w:rPr>
          <w:rFonts w:ascii="Times New Roman" w:hAnsi="Times New Roman" w:cs="Times New Roman"/>
          <w:b/>
          <w:sz w:val="24"/>
          <w:szCs w:val="24"/>
          <w:lang w:val="ro-RO"/>
        </w:rPr>
      </w:pPr>
    </w:p>
    <w:p w:rsidR="008A5235" w:rsidRDefault="008A5235" w:rsidP="008A5235">
      <w:pPr>
        <w:tabs>
          <w:tab w:val="left" w:pos="709"/>
          <w:tab w:val="left" w:pos="1134"/>
        </w:tabs>
        <w:spacing w:after="0" w:line="240" w:lineRule="auto"/>
        <w:ind w:right="-561"/>
        <w:jc w:val="center"/>
        <w:rPr>
          <w:rFonts w:ascii="Times New Roman" w:hAnsi="Times New Roman" w:cs="Times New Roman"/>
          <w:b/>
          <w:sz w:val="24"/>
          <w:szCs w:val="24"/>
          <w:lang w:val="ro-RO"/>
        </w:rPr>
      </w:pPr>
    </w:p>
    <w:p w:rsidR="00EF0A14" w:rsidRDefault="00EF0A14" w:rsidP="008A5235">
      <w:pPr>
        <w:tabs>
          <w:tab w:val="left" w:pos="709"/>
          <w:tab w:val="left" w:pos="1134"/>
        </w:tabs>
        <w:spacing w:after="0" w:line="240" w:lineRule="auto"/>
        <w:ind w:right="-561"/>
        <w:jc w:val="center"/>
        <w:rPr>
          <w:rFonts w:ascii="Times New Roman" w:hAnsi="Times New Roman" w:cs="Times New Roman"/>
          <w:b/>
          <w:sz w:val="24"/>
          <w:szCs w:val="24"/>
          <w:lang w:val="ro-RO"/>
        </w:rPr>
      </w:pPr>
      <w:r>
        <w:rPr>
          <w:rFonts w:ascii="Times New Roman" w:hAnsi="Times New Roman" w:cs="Times New Roman"/>
          <w:b/>
          <w:sz w:val="24"/>
          <w:szCs w:val="24"/>
          <w:lang w:val="ro-RO"/>
        </w:rPr>
        <w:t>METODOLOGIA DE DECONTARE A SUME</w:t>
      </w:r>
      <w:r w:rsidR="00F561AE">
        <w:rPr>
          <w:rFonts w:ascii="Times New Roman" w:hAnsi="Times New Roman" w:cs="Times New Roman"/>
          <w:b/>
          <w:sz w:val="24"/>
          <w:szCs w:val="24"/>
          <w:lang w:val="ro-RO"/>
        </w:rPr>
        <w:t>I</w:t>
      </w:r>
      <w:r>
        <w:rPr>
          <w:rFonts w:ascii="Times New Roman" w:hAnsi="Times New Roman" w:cs="Times New Roman"/>
          <w:b/>
          <w:sz w:val="24"/>
          <w:szCs w:val="24"/>
          <w:lang w:val="ro-RO"/>
        </w:rPr>
        <w:t xml:space="preserve"> ALOCATE </w:t>
      </w:r>
    </w:p>
    <w:p w:rsidR="00EF0A14" w:rsidRDefault="00EF0A14" w:rsidP="008A5235">
      <w:pPr>
        <w:tabs>
          <w:tab w:val="left" w:pos="709"/>
          <w:tab w:val="left" w:pos="1134"/>
        </w:tabs>
        <w:spacing w:after="0" w:line="240" w:lineRule="auto"/>
        <w:ind w:right="-561"/>
        <w:rPr>
          <w:rFonts w:ascii="Times New Roman" w:hAnsi="Times New Roman" w:cs="Times New Roman"/>
          <w:b/>
          <w:sz w:val="24"/>
          <w:szCs w:val="24"/>
          <w:lang w:val="ro-RO"/>
        </w:rPr>
      </w:pPr>
    </w:p>
    <w:p w:rsidR="008A5235" w:rsidRDefault="008A5235" w:rsidP="008A5235">
      <w:pPr>
        <w:tabs>
          <w:tab w:val="left" w:pos="709"/>
          <w:tab w:val="left" w:pos="1134"/>
        </w:tabs>
        <w:spacing w:after="0" w:line="240" w:lineRule="auto"/>
        <w:ind w:right="-561"/>
        <w:rPr>
          <w:rFonts w:ascii="Times New Roman" w:hAnsi="Times New Roman" w:cs="Times New Roman"/>
          <w:b/>
          <w:sz w:val="24"/>
          <w:szCs w:val="24"/>
          <w:lang w:val="ro-RO"/>
        </w:rPr>
      </w:pPr>
    </w:p>
    <w:p w:rsidR="000F7E0D" w:rsidRDefault="000F7E0D" w:rsidP="008A5235">
      <w:pPr>
        <w:tabs>
          <w:tab w:val="left" w:pos="709"/>
          <w:tab w:val="left" w:pos="1134"/>
        </w:tabs>
        <w:spacing w:after="0" w:line="240" w:lineRule="auto"/>
        <w:ind w:right="-561"/>
        <w:rPr>
          <w:rFonts w:ascii="Times New Roman" w:hAnsi="Times New Roman" w:cs="Times New Roman"/>
          <w:b/>
          <w:sz w:val="24"/>
          <w:szCs w:val="24"/>
          <w:lang w:val="ro-RO"/>
        </w:rPr>
      </w:pPr>
    </w:p>
    <w:p w:rsidR="00777A66" w:rsidRDefault="00777A66" w:rsidP="00777A66">
      <w:pPr>
        <w:pStyle w:val="ListParagraph"/>
        <w:numPr>
          <w:ilvl w:val="0"/>
          <w:numId w:val="19"/>
        </w:numPr>
        <w:tabs>
          <w:tab w:val="left" w:pos="709"/>
          <w:tab w:val="left" w:pos="1134"/>
        </w:tabs>
        <w:spacing w:after="0" w:line="240" w:lineRule="auto"/>
        <w:ind w:right="4"/>
        <w:jc w:val="both"/>
        <w:rPr>
          <w:rFonts w:ascii="Times New Roman" w:hAnsi="Times New Roman" w:cs="Times New Roman"/>
          <w:sz w:val="24"/>
          <w:szCs w:val="24"/>
          <w:lang w:val="ro-RO"/>
        </w:rPr>
      </w:pPr>
      <w:r>
        <w:rPr>
          <w:rFonts w:ascii="Times New Roman" w:hAnsi="Times New Roman" w:cs="Times New Roman"/>
          <w:sz w:val="24"/>
          <w:szCs w:val="24"/>
          <w:lang w:val="ro-RO"/>
        </w:rPr>
        <w:t>Metodologia de decontare a cheltuielilor :</w:t>
      </w:r>
    </w:p>
    <w:p w:rsidR="00E64590" w:rsidRDefault="00E64590" w:rsidP="00777A66">
      <w:pPr>
        <w:pStyle w:val="ListParagraph"/>
        <w:numPr>
          <w:ilvl w:val="0"/>
          <w:numId w:val="24"/>
        </w:numPr>
        <w:tabs>
          <w:tab w:val="left" w:pos="709"/>
          <w:tab w:val="left" w:pos="1134"/>
        </w:tabs>
        <w:spacing w:after="0" w:line="240" w:lineRule="auto"/>
        <w:ind w:right="4"/>
        <w:jc w:val="both"/>
        <w:rPr>
          <w:rFonts w:ascii="Times New Roman" w:hAnsi="Times New Roman" w:cs="Times New Roman"/>
          <w:sz w:val="24"/>
          <w:szCs w:val="24"/>
          <w:lang w:val="ro-RO"/>
        </w:rPr>
      </w:pPr>
      <w:r>
        <w:rPr>
          <w:rFonts w:ascii="Times New Roman" w:hAnsi="Times New Roman" w:cs="Times New Roman"/>
          <w:sz w:val="24"/>
          <w:szCs w:val="24"/>
          <w:lang w:val="ro-RO"/>
        </w:rPr>
        <w:t>Se vor deconta următoarele categorii de cheltuieli :</w:t>
      </w:r>
    </w:p>
    <w:p w:rsidR="00777A66" w:rsidRDefault="00E64590" w:rsidP="00E64590">
      <w:pPr>
        <w:pStyle w:val="ListParagraph"/>
        <w:tabs>
          <w:tab w:val="left" w:pos="709"/>
          <w:tab w:val="left" w:pos="1134"/>
        </w:tabs>
        <w:spacing w:after="0" w:line="240" w:lineRule="auto"/>
        <w:ind w:left="1080" w:right="4"/>
        <w:jc w:val="both"/>
        <w:rPr>
          <w:rFonts w:ascii="Times New Roman" w:hAnsi="Times New Roman" w:cs="Times New Roman"/>
          <w:iCs/>
          <w:sz w:val="24"/>
          <w:szCs w:val="24"/>
          <w:lang w:val="ro-RO"/>
        </w:rPr>
      </w:pPr>
      <w:r>
        <w:rPr>
          <w:rFonts w:ascii="Times New Roman" w:hAnsi="Times New Roman" w:cs="Times New Roman"/>
          <w:sz w:val="24"/>
          <w:szCs w:val="24"/>
          <w:lang w:val="ro-RO"/>
        </w:rPr>
        <w:t xml:space="preserve">- </w:t>
      </w:r>
      <w:r w:rsidR="00D51CD3" w:rsidRPr="000F7E0D">
        <w:rPr>
          <w:rFonts w:ascii="Times New Roman" w:hAnsi="Times New Roman" w:cs="Times New Roman"/>
          <w:iCs/>
          <w:sz w:val="24"/>
          <w:szCs w:val="24"/>
          <w:lang w:val="ro-RO"/>
        </w:rPr>
        <w:t>cheltuielile de realizare a programului cultural, precum costuri materiale şi servicii, închirieri de spaţii şi aparatură, onorarii, prestări servicii, premii şi altele asemenea</w:t>
      </w:r>
      <w:r w:rsidR="000F7E0D">
        <w:rPr>
          <w:rFonts w:ascii="Times New Roman" w:hAnsi="Times New Roman" w:cs="Times New Roman"/>
          <w:iCs/>
          <w:sz w:val="24"/>
          <w:szCs w:val="24"/>
          <w:lang w:val="ro-RO"/>
        </w:rPr>
        <w:t>,</w:t>
      </w:r>
    </w:p>
    <w:p w:rsidR="000F7E0D" w:rsidRPr="000F7E0D" w:rsidRDefault="000F7E0D" w:rsidP="000F7E0D">
      <w:pPr>
        <w:pStyle w:val="ListParagraph"/>
        <w:tabs>
          <w:tab w:val="left" w:pos="709"/>
          <w:tab w:val="left" w:pos="1134"/>
        </w:tabs>
        <w:spacing w:after="0" w:line="240" w:lineRule="auto"/>
        <w:ind w:left="1080" w:right="4"/>
        <w:jc w:val="both"/>
        <w:rPr>
          <w:rFonts w:ascii="Times New Roman" w:hAnsi="Times New Roman" w:cs="Times New Roman"/>
          <w:iCs/>
          <w:sz w:val="24"/>
          <w:szCs w:val="24"/>
          <w:lang w:val="ro-RO"/>
        </w:rPr>
      </w:pPr>
      <w:r>
        <w:rPr>
          <w:rFonts w:ascii="Times New Roman" w:hAnsi="Times New Roman" w:cs="Times New Roman"/>
          <w:sz w:val="24"/>
          <w:szCs w:val="24"/>
          <w:lang w:val="ro-RO"/>
        </w:rPr>
        <w:t xml:space="preserve">- </w:t>
      </w:r>
      <w:r w:rsidRPr="000F7E0D">
        <w:rPr>
          <w:rFonts w:ascii="Times New Roman" w:hAnsi="Times New Roman" w:cs="Times New Roman"/>
          <w:iCs/>
          <w:sz w:val="24"/>
          <w:szCs w:val="24"/>
          <w:lang w:val="ro-RO"/>
        </w:rPr>
        <w:t>cheltuieli ocazionate de cazarea şi transportul intern şi internaţional ale participanţilor/invitaţilor</w:t>
      </w:r>
      <w:r>
        <w:rPr>
          <w:rFonts w:ascii="Times New Roman" w:hAnsi="Times New Roman" w:cs="Times New Roman"/>
          <w:iCs/>
          <w:sz w:val="24"/>
          <w:szCs w:val="24"/>
          <w:lang w:val="ro-RO"/>
        </w:rPr>
        <w:t>.</w:t>
      </w:r>
    </w:p>
    <w:p w:rsidR="00777A66" w:rsidRPr="00777A66" w:rsidRDefault="00777A66" w:rsidP="00777A66">
      <w:pPr>
        <w:pStyle w:val="ListParagraph"/>
        <w:numPr>
          <w:ilvl w:val="0"/>
          <w:numId w:val="24"/>
        </w:numPr>
        <w:tabs>
          <w:tab w:val="left" w:pos="709"/>
          <w:tab w:val="left" w:pos="1134"/>
        </w:tabs>
        <w:spacing w:after="0" w:line="240" w:lineRule="auto"/>
        <w:ind w:right="4"/>
        <w:jc w:val="both"/>
        <w:rPr>
          <w:rFonts w:ascii="Times New Roman" w:hAnsi="Times New Roman" w:cs="Times New Roman"/>
          <w:sz w:val="24"/>
          <w:szCs w:val="24"/>
          <w:lang w:val="ro-RO"/>
        </w:rPr>
      </w:pPr>
      <w:r>
        <w:rPr>
          <w:rFonts w:ascii="Times New Roman" w:hAnsi="Times New Roman" w:cs="Times New Roman"/>
          <w:sz w:val="24"/>
          <w:szCs w:val="24"/>
          <w:lang w:val="ro-RO"/>
        </w:rPr>
        <w:t>În situația în care, din motive obiective apar economii la unele categorii de cheltuieli, acestea pot fi folosite pentru acoperirea eventualelor depășiri</w:t>
      </w:r>
      <w:r w:rsidR="00AF3123">
        <w:rPr>
          <w:rFonts w:ascii="Times New Roman" w:hAnsi="Times New Roman" w:cs="Times New Roman"/>
          <w:sz w:val="24"/>
          <w:szCs w:val="24"/>
          <w:lang w:val="ro-RO"/>
        </w:rPr>
        <w:t xml:space="preserve"> la restul categoriilor de cheltuieli aprobate, încadrându-se în plafonul maxim aprobat pentru finanțare.</w:t>
      </w:r>
    </w:p>
    <w:p w:rsidR="00AB68B6" w:rsidRDefault="00AB68B6" w:rsidP="00F848DE">
      <w:pPr>
        <w:tabs>
          <w:tab w:val="left" w:pos="709"/>
          <w:tab w:val="left" w:pos="1134"/>
        </w:tabs>
        <w:ind w:right="-563"/>
        <w:jc w:val="both"/>
        <w:rPr>
          <w:rFonts w:ascii="Times New Roman" w:hAnsi="Times New Roman" w:cs="Times New Roman"/>
          <w:b/>
          <w:sz w:val="24"/>
          <w:szCs w:val="24"/>
          <w:lang w:val="ro-RO"/>
        </w:rPr>
      </w:pPr>
    </w:p>
    <w:p w:rsidR="006A152B" w:rsidRDefault="006A152B" w:rsidP="00F848DE">
      <w:pPr>
        <w:tabs>
          <w:tab w:val="left" w:pos="709"/>
          <w:tab w:val="left" w:pos="1134"/>
        </w:tabs>
        <w:ind w:right="-563"/>
        <w:jc w:val="both"/>
        <w:rPr>
          <w:rFonts w:ascii="Times New Roman" w:hAnsi="Times New Roman" w:cs="Times New Roman"/>
          <w:b/>
          <w:sz w:val="24"/>
          <w:szCs w:val="24"/>
          <w:lang w:val="ro-RO"/>
        </w:rPr>
      </w:pPr>
    </w:p>
    <w:p w:rsidR="00301B97" w:rsidRDefault="00301B97" w:rsidP="00301B97">
      <w:pPr>
        <w:tabs>
          <w:tab w:val="left" w:pos="709"/>
          <w:tab w:val="left" w:pos="1134"/>
        </w:tabs>
        <w:ind w:right="-563"/>
        <w:jc w:val="both"/>
        <w:rPr>
          <w:rFonts w:ascii="Times New Roman" w:hAnsi="Times New Roman" w:cs="Times New Roman"/>
          <w:b/>
          <w:sz w:val="24"/>
          <w:szCs w:val="24"/>
          <w:lang w:val="ro-RO"/>
        </w:rPr>
      </w:pPr>
      <w:r>
        <w:rPr>
          <w:rFonts w:ascii="Times New Roman" w:hAnsi="Times New Roman" w:cs="Times New Roman"/>
          <w:b/>
          <w:sz w:val="24"/>
          <w:szCs w:val="24"/>
        </w:rPr>
        <w:t xml:space="preserve">   ASOCIAȚIA SĂLCIILOR-FUZFA</w:t>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t xml:space="preserve">          Comuna Agriș</w:t>
      </w:r>
    </w:p>
    <w:p w:rsidR="00301B97" w:rsidRDefault="00301B97" w:rsidP="00301B97">
      <w:pPr>
        <w:tabs>
          <w:tab w:val="left" w:pos="709"/>
          <w:tab w:val="left" w:pos="1134"/>
        </w:tabs>
        <w:ind w:right="-563"/>
        <w:jc w:val="both"/>
        <w:rPr>
          <w:rFonts w:ascii="Times New Roman" w:hAnsi="Times New Roman" w:cs="Times New Roman"/>
          <w:b/>
          <w:sz w:val="24"/>
          <w:szCs w:val="24"/>
          <w:lang w:val="ro-RO"/>
        </w:rPr>
      </w:pPr>
      <w:r>
        <w:rPr>
          <w:rFonts w:ascii="Times New Roman" w:hAnsi="Times New Roman" w:cs="Times New Roman"/>
          <w:b/>
          <w:sz w:val="24"/>
          <w:szCs w:val="24"/>
          <w:lang w:val="ro-RO"/>
        </w:rPr>
        <w:tab/>
      </w:r>
      <w:r>
        <w:rPr>
          <w:rFonts w:ascii="Times New Roman" w:hAnsi="Times New Roman" w:cs="Times New Roman"/>
          <w:b/>
          <w:sz w:val="24"/>
          <w:szCs w:val="24"/>
          <w:lang w:val="ro-RO"/>
        </w:rPr>
        <w:tab/>
        <w:t>PREȘEDINTE,</w:t>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t xml:space="preserve"> PRIMAR,</w:t>
      </w:r>
    </w:p>
    <w:p w:rsidR="00AB68B6" w:rsidRDefault="00301B97" w:rsidP="00301B97">
      <w:pPr>
        <w:tabs>
          <w:tab w:val="left" w:pos="709"/>
          <w:tab w:val="left" w:pos="1134"/>
        </w:tabs>
        <w:ind w:right="-563"/>
        <w:jc w:val="both"/>
        <w:rPr>
          <w:rFonts w:ascii="Times New Roman" w:hAnsi="Times New Roman" w:cs="Times New Roman"/>
          <w:b/>
          <w:sz w:val="24"/>
          <w:szCs w:val="24"/>
          <w:lang w:val="ro-RO"/>
        </w:rPr>
      </w:pPr>
      <w:r>
        <w:rPr>
          <w:rFonts w:ascii="Times New Roman" w:hAnsi="Times New Roman" w:cs="Times New Roman"/>
          <w:sz w:val="24"/>
          <w:szCs w:val="24"/>
        </w:rPr>
        <w:t xml:space="preserve">                    </w:t>
      </w:r>
      <w:proofErr w:type="spellStart"/>
      <w:r w:rsidRPr="00301B97">
        <w:rPr>
          <w:rFonts w:ascii="Times New Roman" w:hAnsi="Times New Roman" w:cs="Times New Roman"/>
          <w:b/>
          <w:sz w:val="24"/>
          <w:szCs w:val="24"/>
        </w:rPr>
        <w:t>Szarvas</w:t>
      </w:r>
      <w:proofErr w:type="spellEnd"/>
      <w:r w:rsidRPr="00301B97">
        <w:rPr>
          <w:rFonts w:ascii="Times New Roman" w:hAnsi="Times New Roman" w:cs="Times New Roman"/>
          <w:b/>
          <w:sz w:val="24"/>
          <w:szCs w:val="24"/>
        </w:rPr>
        <w:t xml:space="preserve"> </w:t>
      </w:r>
      <w:proofErr w:type="spellStart"/>
      <w:r w:rsidRPr="00301B97">
        <w:rPr>
          <w:rFonts w:ascii="Times New Roman" w:hAnsi="Times New Roman" w:cs="Times New Roman"/>
          <w:b/>
          <w:sz w:val="24"/>
          <w:szCs w:val="24"/>
        </w:rPr>
        <w:t>Karoly</w:t>
      </w:r>
      <w:proofErr w:type="spellEnd"/>
      <w:r w:rsidRPr="00301B97">
        <w:rPr>
          <w:rFonts w:ascii="Times New Roman" w:hAnsi="Times New Roman" w:cs="Times New Roman"/>
          <w:b/>
          <w:sz w:val="24"/>
          <w:szCs w:val="24"/>
          <w:lang w:val="ro-RO"/>
        </w:rPr>
        <w:tab/>
      </w:r>
      <w:r w:rsidRPr="00301B97">
        <w:rPr>
          <w:rFonts w:ascii="Times New Roman" w:hAnsi="Times New Roman" w:cs="Times New Roman"/>
          <w:b/>
          <w:sz w:val="24"/>
          <w:szCs w:val="24"/>
          <w:lang w:val="ro-RO"/>
        </w:rPr>
        <w:tab/>
      </w:r>
      <w:r w:rsidRPr="00301B97">
        <w:rPr>
          <w:rFonts w:ascii="Times New Roman" w:hAnsi="Times New Roman" w:cs="Times New Roman"/>
          <w:b/>
          <w:sz w:val="24"/>
          <w:szCs w:val="24"/>
          <w:lang w:val="ro-RO"/>
        </w:rPr>
        <w:tab/>
      </w:r>
      <w:r w:rsidRPr="00301B97">
        <w:rPr>
          <w:rFonts w:ascii="Times New Roman" w:hAnsi="Times New Roman" w:cs="Times New Roman"/>
          <w:b/>
          <w:sz w:val="24"/>
          <w:szCs w:val="24"/>
          <w:lang w:val="ro-RO"/>
        </w:rPr>
        <w:tab/>
        <w:t xml:space="preserve">                                                Szabo Elek</w:t>
      </w:r>
    </w:p>
    <w:p w:rsidR="00AB68B6" w:rsidRDefault="00AB68B6" w:rsidP="00F848DE">
      <w:pPr>
        <w:tabs>
          <w:tab w:val="left" w:pos="709"/>
          <w:tab w:val="left" w:pos="1134"/>
        </w:tabs>
        <w:ind w:right="-563"/>
        <w:jc w:val="both"/>
        <w:rPr>
          <w:rFonts w:ascii="Times New Roman" w:hAnsi="Times New Roman" w:cs="Times New Roman"/>
          <w:b/>
          <w:sz w:val="24"/>
          <w:szCs w:val="24"/>
          <w:lang w:val="ro-RO"/>
        </w:rPr>
      </w:pPr>
    </w:p>
    <w:p w:rsidR="00AB68B6" w:rsidRDefault="00AB68B6" w:rsidP="00F848DE">
      <w:pPr>
        <w:tabs>
          <w:tab w:val="left" w:pos="709"/>
          <w:tab w:val="left" w:pos="1134"/>
        </w:tabs>
        <w:ind w:right="-563"/>
        <w:jc w:val="both"/>
        <w:rPr>
          <w:rFonts w:ascii="Times New Roman" w:hAnsi="Times New Roman" w:cs="Times New Roman"/>
          <w:b/>
          <w:sz w:val="24"/>
          <w:szCs w:val="24"/>
          <w:lang w:val="ro-RO"/>
        </w:rPr>
      </w:pPr>
    </w:p>
    <w:p w:rsidR="00AB68B6" w:rsidRDefault="00AB68B6" w:rsidP="00F848DE">
      <w:pPr>
        <w:tabs>
          <w:tab w:val="left" w:pos="709"/>
          <w:tab w:val="left" w:pos="1134"/>
        </w:tabs>
        <w:ind w:right="-563"/>
        <w:jc w:val="both"/>
        <w:rPr>
          <w:rFonts w:ascii="Times New Roman" w:hAnsi="Times New Roman" w:cs="Times New Roman"/>
          <w:b/>
          <w:sz w:val="24"/>
          <w:szCs w:val="24"/>
          <w:lang w:val="ro-RO"/>
        </w:rPr>
      </w:pPr>
    </w:p>
    <w:p w:rsidR="00CD03FD" w:rsidRPr="000C03B6" w:rsidRDefault="00CD03FD" w:rsidP="00CD03FD">
      <w:pPr>
        <w:tabs>
          <w:tab w:val="left" w:pos="709"/>
        </w:tabs>
        <w:jc w:val="center"/>
        <w:rPr>
          <w:rFonts w:ascii="Cambria" w:eastAsia="Times New Roman" w:hAnsi="Cambria" w:cs="Times New Roman"/>
          <w:sz w:val="24"/>
          <w:szCs w:val="24"/>
        </w:rPr>
      </w:pPr>
      <w:r>
        <w:rPr>
          <w:rFonts w:ascii="Cambria" w:eastAsia="Times New Roman" w:hAnsi="Cambria" w:cs="Times New Roman"/>
          <w:sz w:val="24"/>
          <w:szCs w:val="24"/>
        </w:rPr>
        <w:t xml:space="preserve">                                                                                                      </w:t>
      </w:r>
    </w:p>
    <w:p w:rsidR="00AB68B6" w:rsidRDefault="00CD03FD" w:rsidP="00A57658">
      <w:pPr>
        <w:tabs>
          <w:tab w:val="left" w:pos="491"/>
          <w:tab w:val="left" w:pos="709"/>
          <w:tab w:val="left" w:pos="6543"/>
        </w:tabs>
        <w:rPr>
          <w:rFonts w:ascii="Times New Roman" w:hAnsi="Times New Roman" w:cs="Times New Roman"/>
          <w:b/>
          <w:sz w:val="24"/>
          <w:szCs w:val="24"/>
          <w:lang w:val="ro-RO"/>
        </w:rPr>
      </w:pPr>
      <w:r w:rsidRPr="000C03B6">
        <w:rPr>
          <w:rFonts w:ascii="Cambria" w:eastAsia="Times New Roman" w:hAnsi="Cambria" w:cs="Times New Roman"/>
          <w:sz w:val="24"/>
          <w:szCs w:val="24"/>
        </w:rPr>
        <w:tab/>
      </w:r>
      <w:r>
        <w:rPr>
          <w:rFonts w:ascii="Cambria" w:eastAsia="Times New Roman" w:hAnsi="Cambria" w:cs="Times New Roman"/>
          <w:sz w:val="24"/>
          <w:szCs w:val="24"/>
        </w:rPr>
        <w:t xml:space="preserve">      </w:t>
      </w:r>
      <w:r w:rsidRPr="000C03B6">
        <w:rPr>
          <w:rFonts w:ascii="Cambria" w:eastAsia="Times New Roman" w:hAnsi="Cambria" w:cs="Times New Roman"/>
          <w:sz w:val="24"/>
          <w:szCs w:val="24"/>
        </w:rPr>
        <w:tab/>
      </w:r>
    </w:p>
    <w:p w:rsidR="00AB68B6" w:rsidRDefault="00AB68B6" w:rsidP="00F848DE">
      <w:pPr>
        <w:tabs>
          <w:tab w:val="left" w:pos="709"/>
          <w:tab w:val="left" w:pos="1134"/>
        </w:tabs>
        <w:ind w:right="-563"/>
        <w:jc w:val="both"/>
        <w:rPr>
          <w:rFonts w:ascii="Times New Roman" w:hAnsi="Times New Roman" w:cs="Times New Roman"/>
          <w:b/>
          <w:sz w:val="24"/>
          <w:szCs w:val="24"/>
          <w:lang w:val="ro-RO"/>
        </w:rPr>
      </w:pPr>
    </w:p>
    <w:p w:rsidR="008A5235" w:rsidRDefault="008A5235" w:rsidP="00F848DE">
      <w:pPr>
        <w:tabs>
          <w:tab w:val="left" w:pos="709"/>
          <w:tab w:val="left" w:pos="1134"/>
        </w:tabs>
        <w:ind w:right="-563"/>
        <w:jc w:val="both"/>
        <w:rPr>
          <w:rFonts w:ascii="Times New Roman" w:hAnsi="Times New Roman" w:cs="Times New Roman"/>
          <w:b/>
          <w:sz w:val="24"/>
          <w:szCs w:val="24"/>
          <w:lang w:val="ro-RO"/>
        </w:rPr>
      </w:pPr>
    </w:p>
    <w:sectPr w:rsidR="008A5235" w:rsidSect="00B7371A">
      <w:footerReference w:type="default" r:id="rId8"/>
      <w:pgSz w:w="12240" w:h="15840"/>
      <w:pgMar w:top="426" w:right="1440" w:bottom="28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BED" w:rsidRDefault="00CE6BED" w:rsidP="00026B9A">
      <w:pPr>
        <w:spacing w:after="0" w:line="240" w:lineRule="auto"/>
      </w:pPr>
      <w:r>
        <w:separator/>
      </w:r>
    </w:p>
  </w:endnote>
  <w:endnote w:type="continuationSeparator" w:id="0">
    <w:p w:rsidR="00CE6BED" w:rsidRDefault="00CE6BED" w:rsidP="00026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146774"/>
      <w:docPartObj>
        <w:docPartGallery w:val="Page Numbers (Bottom of Page)"/>
        <w:docPartUnique/>
      </w:docPartObj>
    </w:sdtPr>
    <w:sdtEndPr>
      <w:rPr>
        <w:noProof/>
      </w:rPr>
    </w:sdtEndPr>
    <w:sdtContent>
      <w:p w:rsidR="00D10FB1" w:rsidRDefault="00D10FB1">
        <w:pPr>
          <w:pStyle w:val="Footer"/>
          <w:jc w:val="right"/>
        </w:pPr>
        <w:r>
          <w:fldChar w:fldCharType="begin"/>
        </w:r>
        <w:r>
          <w:instrText xml:space="preserve"> PAGE   \* MERGEFORMAT </w:instrText>
        </w:r>
        <w:r>
          <w:fldChar w:fldCharType="separate"/>
        </w:r>
        <w:r w:rsidR="00C356CF">
          <w:rPr>
            <w:noProof/>
          </w:rPr>
          <w:t>3</w:t>
        </w:r>
        <w:r>
          <w:rPr>
            <w:noProof/>
          </w:rPr>
          <w:fldChar w:fldCharType="end"/>
        </w:r>
      </w:p>
    </w:sdtContent>
  </w:sdt>
  <w:p w:rsidR="00026B9A" w:rsidRDefault="00026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BED" w:rsidRDefault="00CE6BED" w:rsidP="00026B9A">
      <w:pPr>
        <w:spacing w:after="0" w:line="240" w:lineRule="auto"/>
      </w:pPr>
      <w:r>
        <w:separator/>
      </w:r>
    </w:p>
  </w:footnote>
  <w:footnote w:type="continuationSeparator" w:id="0">
    <w:p w:rsidR="00CE6BED" w:rsidRDefault="00CE6BED" w:rsidP="00026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7A2782"/>
    <w:multiLevelType w:val="hybridMultilevel"/>
    <w:tmpl w:val="605889EE"/>
    <w:lvl w:ilvl="0" w:tplc="2968D17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E230394"/>
    <w:multiLevelType w:val="hybridMultilevel"/>
    <w:tmpl w:val="58284FE6"/>
    <w:lvl w:ilvl="0" w:tplc="3A5AE0B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1D76772C"/>
    <w:multiLevelType w:val="hybridMultilevel"/>
    <w:tmpl w:val="1C487A2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D783DD4"/>
    <w:multiLevelType w:val="hybridMultilevel"/>
    <w:tmpl w:val="99E8BF14"/>
    <w:lvl w:ilvl="0" w:tplc="28E89ABC">
      <w:start w:val="1"/>
      <w:numFmt w:val="bullet"/>
      <w:lvlText w:val="-"/>
      <w:lvlJc w:val="left"/>
      <w:pPr>
        <w:ind w:left="2520" w:hanging="360"/>
      </w:pPr>
      <w:rPr>
        <w:rFonts w:ascii="Times New Roman" w:eastAsiaTheme="minorEastAsia"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5" w15:restartNumberingAfterBreak="0">
    <w:nsid w:val="1F1F17FE"/>
    <w:multiLevelType w:val="hybridMultilevel"/>
    <w:tmpl w:val="9D4E36F0"/>
    <w:lvl w:ilvl="0" w:tplc="B6F424E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259B5358"/>
    <w:multiLevelType w:val="hybridMultilevel"/>
    <w:tmpl w:val="B434E458"/>
    <w:lvl w:ilvl="0" w:tplc="CFEAC1A0">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7" w15:restartNumberingAfterBreak="0">
    <w:nsid w:val="295153C1"/>
    <w:multiLevelType w:val="hybridMultilevel"/>
    <w:tmpl w:val="65FA807C"/>
    <w:lvl w:ilvl="0" w:tplc="5924124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2C224416"/>
    <w:multiLevelType w:val="hybridMultilevel"/>
    <w:tmpl w:val="1A046860"/>
    <w:lvl w:ilvl="0" w:tplc="B0705EE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9" w15:restartNumberingAfterBreak="0">
    <w:nsid w:val="42E512A0"/>
    <w:multiLevelType w:val="hybridMultilevel"/>
    <w:tmpl w:val="4650C9C2"/>
    <w:lvl w:ilvl="0" w:tplc="42C879CE">
      <w:numFmt w:val="bullet"/>
      <w:lvlText w:val="-"/>
      <w:lvlJc w:val="left"/>
      <w:pPr>
        <w:ind w:left="1080" w:hanging="360"/>
      </w:pPr>
      <w:rPr>
        <w:rFonts w:ascii="Times New Roman" w:eastAsia="Times New Roman"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42EC114D"/>
    <w:multiLevelType w:val="hybridMultilevel"/>
    <w:tmpl w:val="9EDE4742"/>
    <w:lvl w:ilvl="0" w:tplc="1126488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4326D0E"/>
    <w:multiLevelType w:val="hybridMultilevel"/>
    <w:tmpl w:val="FFEEDE0C"/>
    <w:lvl w:ilvl="0" w:tplc="17EC0BD6">
      <w:start w:val="1"/>
      <w:numFmt w:val="decimal"/>
      <w:lvlText w:val="%1."/>
      <w:lvlJc w:val="left"/>
      <w:pPr>
        <w:ind w:left="1500" w:hanging="360"/>
      </w:pPr>
      <w:rPr>
        <w:rFonts w:hint="default"/>
        <w:b w:val="0"/>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12" w15:restartNumberingAfterBreak="0">
    <w:nsid w:val="47CE7418"/>
    <w:multiLevelType w:val="hybridMultilevel"/>
    <w:tmpl w:val="A8FC4C8E"/>
    <w:lvl w:ilvl="0" w:tplc="9B08EA9A">
      <w:start w:val="1"/>
      <w:numFmt w:val="decimal"/>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13" w15:restartNumberingAfterBreak="0">
    <w:nsid w:val="52A67B07"/>
    <w:multiLevelType w:val="hybridMultilevel"/>
    <w:tmpl w:val="57B2BCC2"/>
    <w:lvl w:ilvl="0" w:tplc="103AC138">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54B6D55"/>
    <w:multiLevelType w:val="hybridMultilevel"/>
    <w:tmpl w:val="94447BF8"/>
    <w:lvl w:ilvl="0" w:tplc="906037EA">
      <w:start w:val="15"/>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58840B4E"/>
    <w:multiLevelType w:val="hybridMultilevel"/>
    <w:tmpl w:val="D664566E"/>
    <w:lvl w:ilvl="0" w:tplc="98546EC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89630E4"/>
    <w:multiLevelType w:val="hybridMultilevel"/>
    <w:tmpl w:val="9912CF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9D7E9C"/>
    <w:multiLevelType w:val="hybridMultilevel"/>
    <w:tmpl w:val="B9D0F9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3C303A4"/>
    <w:multiLevelType w:val="hybridMultilevel"/>
    <w:tmpl w:val="96F8462C"/>
    <w:lvl w:ilvl="0" w:tplc="AFEC762A">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9" w15:restartNumberingAfterBreak="0">
    <w:nsid w:val="6D262173"/>
    <w:multiLevelType w:val="hybridMultilevel"/>
    <w:tmpl w:val="91722D00"/>
    <w:lvl w:ilvl="0" w:tplc="E1AC3696">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F8C2628"/>
    <w:multiLevelType w:val="hybridMultilevel"/>
    <w:tmpl w:val="B608CD14"/>
    <w:lvl w:ilvl="0" w:tplc="C918367C">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1" w15:restartNumberingAfterBreak="0">
    <w:nsid w:val="71633CB2"/>
    <w:multiLevelType w:val="hybridMultilevel"/>
    <w:tmpl w:val="845C61D0"/>
    <w:lvl w:ilvl="0" w:tplc="47562D1A">
      <w:start w:val="1"/>
      <w:numFmt w:val="upperRoman"/>
      <w:lvlText w:val="%1."/>
      <w:lvlJc w:val="left"/>
      <w:pPr>
        <w:ind w:left="1860" w:hanging="72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22" w15:restartNumberingAfterBreak="0">
    <w:nsid w:val="73D163AF"/>
    <w:multiLevelType w:val="hybridMultilevel"/>
    <w:tmpl w:val="8732008A"/>
    <w:lvl w:ilvl="0" w:tplc="2472933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784010FF"/>
    <w:multiLevelType w:val="hybridMultilevel"/>
    <w:tmpl w:val="91AE68A4"/>
    <w:lvl w:ilvl="0" w:tplc="3FE6E7C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0"/>
  </w:num>
  <w:num w:numId="4">
    <w:abstractNumId w:val="15"/>
  </w:num>
  <w:num w:numId="5">
    <w:abstractNumId w:val="22"/>
  </w:num>
  <w:num w:numId="6">
    <w:abstractNumId w:val="9"/>
  </w:num>
  <w:num w:numId="7">
    <w:abstractNumId w:val="2"/>
  </w:num>
  <w:num w:numId="8">
    <w:abstractNumId w:val="14"/>
  </w:num>
  <w:num w:numId="9">
    <w:abstractNumId w:val="1"/>
  </w:num>
  <w:num w:numId="10">
    <w:abstractNumId w:val="16"/>
  </w:num>
  <w:num w:numId="11">
    <w:abstractNumId w:val="5"/>
  </w:num>
  <w:num w:numId="12">
    <w:abstractNumId w:val="10"/>
  </w:num>
  <w:num w:numId="13">
    <w:abstractNumId w:val="8"/>
  </w:num>
  <w:num w:numId="14">
    <w:abstractNumId w:val="3"/>
  </w:num>
  <w:num w:numId="15">
    <w:abstractNumId w:val="4"/>
  </w:num>
  <w:num w:numId="16">
    <w:abstractNumId w:val="20"/>
  </w:num>
  <w:num w:numId="17">
    <w:abstractNumId w:val="18"/>
  </w:num>
  <w:num w:numId="18">
    <w:abstractNumId w:val="6"/>
  </w:num>
  <w:num w:numId="19">
    <w:abstractNumId w:val="13"/>
  </w:num>
  <w:num w:numId="20">
    <w:abstractNumId w:val="17"/>
  </w:num>
  <w:num w:numId="21">
    <w:abstractNumId w:val="21"/>
  </w:num>
  <w:num w:numId="22">
    <w:abstractNumId w:val="11"/>
  </w:num>
  <w:num w:numId="23">
    <w:abstractNumId w:val="1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34"/>
    <w:rsid w:val="0000262A"/>
    <w:rsid w:val="00012DE0"/>
    <w:rsid w:val="00026B9A"/>
    <w:rsid w:val="000305E7"/>
    <w:rsid w:val="00041849"/>
    <w:rsid w:val="0004458B"/>
    <w:rsid w:val="000506FD"/>
    <w:rsid w:val="000B234F"/>
    <w:rsid w:val="000C4EF4"/>
    <w:rsid w:val="000E0A67"/>
    <w:rsid w:val="000E51FE"/>
    <w:rsid w:val="000F01D2"/>
    <w:rsid w:val="000F1C26"/>
    <w:rsid w:val="000F7E0D"/>
    <w:rsid w:val="00110844"/>
    <w:rsid w:val="0011141C"/>
    <w:rsid w:val="00114FC0"/>
    <w:rsid w:val="0013126F"/>
    <w:rsid w:val="00135AD7"/>
    <w:rsid w:val="00141DB1"/>
    <w:rsid w:val="00145957"/>
    <w:rsid w:val="00150FF5"/>
    <w:rsid w:val="00154022"/>
    <w:rsid w:val="00162EF2"/>
    <w:rsid w:val="001638C1"/>
    <w:rsid w:val="00163BFF"/>
    <w:rsid w:val="00167519"/>
    <w:rsid w:val="00173130"/>
    <w:rsid w:val="00177755"/>
    <w:rsid w:val="00187A3E"/>
    <w:rsid w:val="00187B3A"/>
    <w:rsid w:val="00194D65"/>
    <w:rsid w:val="001A0CDD"/>
    <w:rsid w:val="001A56BD"/>
    <w:rsid w:val="001A769E"/>
    <w:rsid w:val="001C6BAA"/>
    <w:rsid w:val="001E567A"/>
    <w:rsid w:val="001E6B38"/>
    <w:rsid w:val="001F5F3E"/>
    <w:rsid w:val="00215974"/>
    <w:rsid w:val="002221E1"/>
    <w:rsid w:val="00241D49"/>
    <w:rsid w:val="00244B9A"/>
    <w:rsid w:val="0025672B"/>
    <w:rsid w:val="00267172"/>
    <w:rsid w:val="00274647"/>
    <w:rsid w:val="002A7022"/>
    <w:rsid w:val="002B1FD8"/>
    <w:rsid w:val="002C087F"/>
    <w:rsid w:val="002C67E7"/>
    <w:rsid w:val="002C6B9E"/>
    <w:rsid w:val="002D4245"/>
    <w:rsid w:val="002D6D61"/>
    <w:rsid w:val="002F33C4"/>
    <w:rsid w:val="002F7E7D"/>
    <w:rsid w:val="003013F1"/>
    <w:rsid w:val="00301B97"/>
    <w:rsid w:val="003037F4"/>
    <w:rsid w:val="00315810"/>
    <w:rsid w:val="00321EA6"/>
    <w:rsid w:val="003274C1"/>
    <w:rsid w:val="00332C15"/>
    <w:rsid w:val="0033575C"/>
    <w:rsid w:val="00357EEB"/>
    <w:rsid w:val="003629B7"/>
    <w:rsid w:val="003733B2"/>
    <w:rsid w:val="003735E3"/>
    <w:rsid w:val="00375972"/>
    <w:rsid w:val="00382255"/>
    <w:rsid w:val="00386B4C"/>
    <w:rsid w:val="003877AD"/>
    <w:rsid w:val="00393AAD"/>
    <w:rsid w:val="00393ED8"/>
    <w:rsid w:val="00395D3B"/>
    <w:rsid w:val="003A380C"/>
    <w:rsid w:val="003B1F35"/>
    <w:rsid w:val="003C2914"/>
    <w:rsid w:val="003C3A06"/>
    <w:rsid w:val="003C72F2"/>
    <w:rsid w:val="003E3267"/>
    <w:rsid w:val="00400EB3"/>
    <w:rsid w:val="0040210A"/>
    <w:rsid w:val="0040428B"/>
    <w:rsid w:val="00404307"/>
    <w:rsid w:val="00410067"/>
    <w:rsid w:val="0042481E"/>
    <w:rsid w:val="00430110"/>
    <w:rsid w:val="0043043C"/>
    <w:rsid w:val="00434E16"/>
    <w:rsid w:val="0044146C"/>
    <w:rsid w:val="00450802"/>
    <w:rsid w:val="00451267"/>
    <w:rsid w:val="0045273F"/>
    <w:rsid w:val="00456230"/>
    <w:rsid w:val="00460A32"/>
    <w:rsid w:val="00466903"/>
    <w:rsid w:val="0046719B"/>
    <w:rsid w:val="00474520"/>
    <w:rsid w:val="00490F5E"/>
    <w:rsid w:val="004A5D09"/>
    <w:rsid w:val="004B559B"/>
    <w:rsid w:val="004C5009"/>
    <w:rsid w:val="004D00EC"/>
    <w:rsid w:val="004D0D78"/>
    <w:rsid w:val="004D574B"/>
    <w:rsid w:val="004D7990"/>
    <w:rsid w:val="004E04A8"/>
    <w:rsid w:val="004E7713"/>
    <w:rsid w:val="004E7BBE"/>
    <w:rsid w:val="004F05B4"/>
    <w:rsid w:val="004F1337"/>
    <w:rsid w:val="005023CB"/>
    <w:rsid w:val="00507B58"/>
    <w:rsid w:val="005118FE"/>
    <w:rsid w:val="005251C9"/>
    <w:rsid w:val="005351FD"/>
    <w:rsid w:val="0054246B"/>
    <w:rsid w:val="005435C9"/>
    <w:rsid w:val="00553A2F"/>
    <w:rsid w:val="00563651"/>
    <w:rsid w:val="005723F6"/>
    <w:rsid w:val="00577987"/>
    <w:rsid w:val="00585715"/>
    <w:rsid w:val="00592094"/>
    <w:rsid w:val="005C32AB"/>
    <w:rsid w:val="005D0758"/>
    <w:rsid w:val="005D148D"/>
    <w:rsid w:val="005D4AE8"/>
    <w:rsid w:val="005E7AF5"/>
    <w:rsid w:val="005E7BCD"/>
    <w:rsid w:val="0062613B"/>
    <w:rsid w:val="006345DD"/>
    <w:rsid w:val="0064390E"/>
    <w:rsid w:val="00645882"/>
    <w:rsid w:val="00652AD8"/>
    <w:rsid w:val="006539CF"/>
    <w:rsid w:val="00656E7F"/>
    <w:rsid w:val="00663937"/>
    <w:rsid w:val="00687EF5"/>
    <w:rsid w:val="00690741"/>
    <w:rsid w:val="00690D23"/>
    <w:rsid w:val="0069130D"/>
    <w:rsid w:val="00691AC5"/>
    <w:rsid w:val="006A152B"/>
    <w:rsid w:val="006B4D99"/>
    <w:rsid w:val="006D34A0"/>
    <w:rsid w:val="006D561A"/>
    <w:rsid w:val="006D7ED5"/>
    <w:rsid w:val="006E21B5"/>
    <w:rsid w:val="006F5977"/>
    <w:rsid w:val="00720127"/>
    <w:rsid w:val="007251FE"/>
    <w:rsid w:val="00750360"/>
    <w:rsid w:val="00760835"/>
    <w:rsid w:val="00761AF1"/>
    <w:rsid w:val="007710FB"/>
    <w:rsid w:val="00777A66"/>
    <w:rsid w:val="0078141D"/>
    <w:rsid w:val="007863CA"/>
    <w:rsid w:val="007B2B6F"/>
    <w:rsid w:val="007B42EC"/>
    <w:rsid w:val="007B482F"/>
    <w:rsid w:val="007B5B88"/>
    <w:rsid w:val="007E54AC"/>
    <w:rsid w:val="007E627A"/>
    <w:rsid w:val="007F07E5"/>
    <w:rsid w:val="007F3C17"/>
    <w:rsid w:val="00817F12"/>
    <w:rsid w:val="00835FA4"/>
    <w:rsid w:val="00844C57"/>
    <w:rsid w:val="008458AA"/>
    <w:rsid w:val="00845FF9"/>
    <w:rsid w:val="00846D2C"/>
    <w:rsid w:val="008516FE"/>
    <w:rsid w:val="00855457"/>
    <w:rsid w:val="00857754"/>
    <w:rsid w:val="008620A0"/>
    <w:rsid w:val="00874134"/>
    <w:rsid w:val="00876D4D"/>
    <w:rsid w:val="008833B8"/>
    <w:rsid w:val="00887830"/>
    <w:rsid w:val="00892621"/>
    <w:rsid w:val="00897492"/>
    <w:rsid w:val="008A42B3"/>
    <w:rsid w:val="008A5235"/>
    <w:rsid w:val="008A75A1"/>
    <w:rsid w:val="008B4B22"/>
    <w:rsid w:val="008C46FC"/>
    <w:rsid w:val="008C4900"/>
    <w:rsid w:val="008D353E"/>
    <w:rsid w:val="008D7E42"/>
    <w:rsid w:val="008E0EE2"/>
    <w:rsid w:val="008F0982"/>
    <w:rsid w:val="00905F0F"/>
    <w:rsid w:val="00910CE7"/>
    <w:rsid w:val="00925C36"/>
    <w:rsid w:val="009329F7"/>
    <w:rsid w:val="009419BD"/>
    <w:rsid w:val="00946360"/>
    <w:rsid w:val="00957946"/>
    <w:rsid w:val="00963B41"/>
    <w:rsid w:val="0096796D"/>
    <w:rsid w:val="009851C7"/>
    <w:rsid w:val="00987171"/>
    <w:rsid w:val="009A03C9"/>
    <w:rsid w:val="009C6490"/>
    <w:rsid w:val="009E3FA8"/>
    <w:rsid w:val="00A00FF8"/>
    <w:rsid w:val="00A06E97"/>
    <w:rsid w:val="00A22467"/>
    <w:rsid w:val="00A22627"/>
    <w:rsid w:val="00A23996"/>
    <w:rsid w:val="00A318F7"/>
    <w:rsid w:val="00A33BFC"/>
    <w:rsid w:val="00A40740"/>
    <w:rsid w:val="00A53C18"/>
    <w:rsid w:val="00A57658"/>
    <w:rsid w:val="00A62539"/>
    <w:rsid w:val="00A82B3B"/>
    <w:rsid w:val="00AA6085"/>
    <w:rsid w:val="00AB3CE6"/>
    <w:rsid w:val="00AB68B6"/>
    <w:rsid w:val="00AF1BEA"/>
    <w:rsid w:val="00AF2CCA"/>
    <w:rsid w:val="00AF3123"/>
    <w:rsid w:val="00AF41E2"/>
    <w:rsid w:val="00B0108A"/>
    <w:rsid w:val="00B03FF2"/>
    <w:rsid w:val="00B31194"/>
    <w:rsid w:val="00B31481"/>
    <w:rsid w:val="00B32BDE"/>
    <w:rsid w:val="00B3407E"/>
    <w:rsid w:val="00B43171"/>
    <w:rsid w:val="00B44CC7"/>
    <w:rsid w:val="00B51EC6"/>
    <w:rsid w:val="00B53369"/>
    <w:rsid w:val="00B574F8"/>
    <w:rsid w:val="00B60682"/>
    <w:rsid w:val="00B64FD7"/>
    <w:rsid w:val="00B7371A"/>
    <w:rsid w:val="00B746C4"/>
    <w:rsid w:val="00B74AA5"/>
    <w:rsid w:val="00B84B8E"/>
    <w:rsid w:val="00B9137D"/>
    <w:rsid w:val="00B91E3D"/>
    <w:rsid w:val="00B93E85"/>
    <w:rsid w:val="00B94B24"/>
    <w:rsid w:val="00BA7F22"/>
    <w:rsid w:val="00BB600A"/>
    <w:rsid w:val="00BC426F"/>
    <w:rsid w:val="00BC4415"/>
    <w:rsid w:val="00BF138F"/>
    <w:rsid w:val="00BF65C5"/>
    <w:rsid w:val="00BF7837"/>
    <w:rsid w:val="00C04847"/>
    <w:rsid w:val="00C135A1"/>
    <w:rsid w:val="00C154BC"/>
    <w:rsid w:val="00C16499"/>
    <w:rsid w:val="00C21E8B"/>
    <w:rsid w:val="00C30F8A"/>
    <w:rsid w:val="00C30FFB"/>
    <w:rsid w:val="00C31D49"/>
    <w:rsid w:val="00C3469C"/>
    <w:rsid w:val="00C346CE"/>
    <w:rsid w:val="00C356CF"/>
    <w:rsid w:val="00C53B7E"/>
    <w:rsid w:val="00C571F7"/>
    <w:rsid w:val="00C62290"/>
    <w:rsid w:val="00C73895"/>
    <w:rsid w:val="00C8663A"/>
    <w:rsid w:val="00C869EA"/>
    <w:rsid w:val="00C94395"/>
    <w:rsid w:val="00CA105E"/>
    <w:rsid w:val="00CC7DF0"/>
    <w:rsid w:val="00CD03FD"/>
    <w:rsid w:val="00CE2C54"/>
    <w:rsid w:val="00CE6BED"/>
    <w:rsid w:val="00D0297B"/>
    <w:rsid w:val="00D04595"/>
    <w:rsid w:val="00D10FB1"/>
    <w:rsid w:val="00D136B8"/>
    <w:rsid w:val="00D20186"/>
    <w:rsid w:val="00D20D87"/>
    <w:rsid w:val="00D27938"/>
    <w:rsid w:val="00D303FB"/>
    <w:rsid w:val="00D30CF3"/>
    <w:rsid w:val="00D31C1A"/>
    <w:rsid w:val="00D37F5A"/>
    <w:rsid w:val="00D40598"/>
    <w:rsid w:val="00D41175"/>
    <w:rsid w:val="00D417CA"/>
    <w:rsid w:val="00D42152"/>
    <w:rsid w:val="00D42D07"/>
    <w:rsid w:val="00D5158A"/>
    <w:rsid w:val="00D51CD3"/>
    <w:rsid w:val="00D71E75"/>
    <w:rsid w:val="00D7260E"/>
    <w:rsid w:val="00D8420F"/>
    <w:rsid w:val="00D902EC"/>
    <w:rsid w:val="00D91176"/>
    <w:rsid w:val="00DB1AC6"/>
    <w:rsid w:val="00DD4ED8"/>
    <w:rsid w:val="00DE62C8"/>
    <w:rsid w:val="00DF26B7"/>
    <w:rsid w:val="00DF40D0"/>
    <w:rsid w:val="00DF70CC"/>
    <w:rsid w:val="00E00727"/>
    <w:rsid w:val="00E07C78"/>
    <w:rsid w:val="00E1005A"/>
    <w:rsid w:val="00E3141A"/>
    <w:rsid w:val="00E332CC"/>
    <w:rsid w:val="00E6148C"/>
    <w:rsid w:val="00E64590"/>
    <w:rsid w:val="00E951EE"/>
    <w:rsid w:val="00EB04A1"/>
    <w:rsid w:val="00EB04D7"/>
    <w:rsid w:val="00EB7CED"/>
    <w:rsid w:val="00ED44EB"/>
    <w:rsid w:val="00EF008D"/>
    <w:rsid w:val="00EF0A14"/>
    <w:rsid w:val="00EF382B"/>
    <w:rsid w:val="00EF6EEF"/>
    <w:rsid w:val="00F042B7"/>
    <w:rsid w:val="00F043DD"/>
    <w:rsid w:val="00F054DE"/>
    <w:rsid w:val="00F1435F"/>
    <w:rsid w:val="00F15901"/>
    <w:rsid w:val="00F223B5"/>
    <w:rsid w:val="00F25A41"/>
    <w:rsid w:val="00F278CF"/>
    <w:rsid w:val="00F35252"/>
    <w:rsid w:val="00F51265"/>
    <w:rsid w:val="00F561AE"/>
    <w:rsid w:val="00F57534"/>
    <w:rsid w:val="00F7012F"/>
    <w:rsid w:val="00F747E0"/>
    <w:rsid w:val="00F75A7F"/>
    <w:rsid w:val="00F76FE2"/>
    <w:rsid w:val="00F77515"/>
    <w:rsid w:val="00F848DE"/>
    <w:rsid w:val="00FA4FA9"/>
    <w:rsid w:val="00FA7C5B"/>
    <w:rsid w:val="00FB66EB"/>
    <w:rsid w:val="00FC0CE8"/>
    <w:rsid w:val="00FC31C8"/>
    <w:rsid w:val="00FD109F"/>
    <w:rsid w:val="00FF3A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2A973B-1731-4CA8-A421-2C3AFEF6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74134"/>
  </w:style>
  <w:style w:type="character" w:styleId="Hyperlink">
    <w:name w:val="Hyperlink"/>
    <w:basedOn w:val="DefaultParagraphFont"/>
    <w:unhideWhenUsed/>
    <w:rsid w:val="00874134"/>
    <w:rPr>
      <w:color w:val="0000FF"/>
      <w:u w:val="single"/>
    </w:rPr>
  </w:style>
  <w:style w:type="paragraph" w:styleId="NormalWeb">
    <w:name w:val="Normal (Web)"/>
    <w:basedOn w:val="Normal"/>
    <w:uiPriority w:val="99"/>
    <w:unhideWhenUsed/>
    <w:rsid w:val="003759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5972"/>
    <w:rPr>
      <w:b/>
      <w:bCs/>
    </w:rPr>
  </w:style>
  <w:style w:type="paragraph" w:styleId="BalloonText">
    <w:name w:val="Balloon Text"/>
    <w:basedOn w:val="Normal"/>
    <w:link w:val="BalloonTextChar"/>
    <w:uiPriority w:val="99"/>
    <w:semiHidden/>
    <w:unhideWhenUsed/>
    <w:rsid w:val="00BF1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38F"/>
    <w:rPr>
      <w:rFonts w:ascii="Segoe UI" w:hAnsi="Segoe UI" w:cs="Segoe UI"/>
      <w:sz w:val="18"/>
      <w:szCs w:val="18"/>
    </w:rPr>
  </w:style>
  <w:style w:type="paragraph" w:styleId="BodyText">
    <w:name w:val="Body Text"/>
    <w:basedOn w:val="Normal"/>
    <w:link w:val="BodyTextChar"/>
    <w:rsid w:val="00382255"/>
    <w:pPr>
      <w:suppressAutoHyphens/>
      <w:spacing w:after="140" w:line="288" w:lineRule="auto"/>
    </w:pPr>
    <w:rPr>
      <w:rFonts w:ascii="Arial" w:eastAsia="Calibri" w:hAnsi="Arial" w:cs="Arial"/>
      <w:sz w:val="24"/>
      <w:szCs w:val="24"/>
      <w:lang w:val="ro-RO" w:eastAsia="zh-CN"/>
    </w:rPr>
  </w:style>
  <w:style w:type="character" w:customStyle="1" w:styleId="BodyTextChar">
    <w:name w:val="Body Text Char"/>
    <w:basedOn w:val="DefaultParagraphFont"/>
    <w:link w:val="BodyText"/>
    <w:rsid w:val="00382255"/>
    <w:rPr>
      <w:rFonts w:ascii="Arial" w:eastAsia="Calibri" w:hAnsi="Arial" w:cs="Arial"/>
      <w:sz w:val="24"/>
      <w:szCs w:val="24"/>
      <w:lang w:val="ro-RO" w:eastAsia="zh-CN"/>
    </w:rPr>
  </w:style>
  <w:style w:type="character" w:customStyle="1" w:styleId="WW8Num1z2">
    <w:name w:val="WW8Num1z2"/>
    <w:rsid w:val="004B559B"/>
  </w:style>
  <w:style w:type="table" w:styleId="TableGrid">
    <w:name w:val="Table Grid"/>
    <w:basedOn w:val="TableNormal"/>
    <w:uiPriority w:val="59"/>
    <w:rsid w:val="00163BFF"/>
    <w:pPr>
      <w:spacing w:after="0" w:line="240" w:lineRule="auto"/>
    </w:pPr>
    <w:rPr>
      <w:rFonts w:eastAsiaTheme="minorHAns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51FD"/>
    <w:pPr>
      <w:ind w:left="720"/>
      <w:contextualSpacing/>
    </w:pPr>
  </w:style>
  <w:style w:type="character" w:customStyle="1" w:styleId="UnresolvedMention1">
    <w:name w:val="Unresolved Mention1"/>
    <w:basedOn w:val="DefaultParagraphFont"/>
    <w:uiPriority w:val="99"/>
    <w:semiHidden/>
    <w:unhideWhenUsed/>
    <w:rsid w:val="00C21E8B"/>
    <w:rPr>
      <w:color w:val="808080"/>
      <w:shd w:val="clear" w:color="auto" w:fill="E6E6E6"/>
    </w:rPr>
  </w:style>
  <w:style w:type="paragraph" w:styleId="Header">
    <w:name w:val="header"/>
    <w:basedOn w:val="Normal"/>
    <w:link w:val="HeaderChar"/>
    <w:uiPriority w:val="99"/>
    <w:unhideWhenUsed/>
    <w:rsid w:val="00026B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6B9A"/>
  </w:style>
  <w:style w:type="paragraph" w:styleId="Footer">
    <w:name w:val="footer"/>
    <w:basedOn w:val="Normal"/>
    <w:link w:val="FooterChar"/>
    <w:uiPriority w:val="99"/>
    <w:unhideWhenUsed/>
    <w:rsid w:val="00026B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6B9A"/>
  </w:style>
  <w:style w:type="character" w:customStyle="1" w:styleId="l5tlu1">
    <w:name w:val="l5tlu1"/>
    <w:basedOn w:val="DefaultParagraphFont"/>
    <w:rsid w:val="00FA7C5B"/>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42098">
      <w:bodyDiv w:val="1"/>
      <w:marLeft w:val="0"/>
      <w:marRight w:val="0"/>
      <w:marTop w:val="0"/>
      <w:marBottom w:val="0"/>
      <w:divBdr>
        <w:top w:val="none" w:sz="0" w:space="0" w:color="auto"/>
        <w:left w:val="none" w:sz="0" w:space="0" w:color="auto"/>
        <w:bottom w:val="none" w:sz="0" w:space="0" w:color="auto"/>
        <w:right w:val="none" w:sz="0" w:space="0" w:color="auto"/>
      </w:divBdr>
    </w:div>
    <w:div w:id="328483567">
      <w:bodyDiv w:val="1"/>
      <w:marLeft w:val="0"/>
      <w:marRight w:val="0"/>
      <w:marTop w:val="0"/>
      <w:marBottom w:val="0"/>
      <w:divBdr>
        <w:top w:val="none" w:sz="0" w:space="0" w:color="auto"/>
        <w:left w:val="none" w:sz="0" w:space="0" w:color="auto"/>
        <w:bottom w:val="none" w:sz="0" w:space="0" w:color="auto"/>
        <w:right w:val="none" w:sz="0" w:space="0" w:color="auto"/>
      </w:divBdr>
    </w:div>
    <w:div w:id="349993860">
      <w:bodyDiv w:val="1"/>
      <w:marLeft w:val="0"/>
      <w:marRight w:val="0"/>
      <w:marTop w:val="0"/>
      <w:marBottom w:val="0"/>
      <w:divBdr>
        <w:top w:val="none" w:sz="0" w:space="0" w:color="auto"/>
        <w:left w:val="none" w:sz="0" w:space="0" w:color="auto"/>
        <w:bottom w:val="none" w:sz="0" w:space="0" w:color="auto"/>
        <w:right w:val="none" w:sz="0" w:space="0" w:color="auto"/>
      </w:divBdr>
    </w:div>
    <w:div w:id="617564184">
      <w:bodyDiv w:val="1"/>
      <w:marLeft w:val="0"/>
      <w:marRight w:val="0"/>
      <w:marTop w:val="0"/>
      <w:marBottom w:val="0"/>
      <w:divBdr>
        <w:top w:val="none" w:sz="0" w:space="0" w:color="auto"/>
        <w:left w:val="none" w:sz="0" w:space="0" w:color="auto"/>
        <w:bottom w:val="none" w:sz="0" w:space="0" w:color="auto"/>
        <w:right w:val="none" w:sz="0" w:space="0" w:color="auto"/>
      </w:divBdr>
    </w:div>
    <w:div w:id="834691665">
      <w:bodyDiv w:val="1"/>
      <w:marLeft w:val="0"/>
      <w:marRight w:val="0"/>
      <w:marTop w:val="0"/>
      <w:marBottom w:val="0"/>
      <w:divBdr>
        <w:top w:val="none" w:sz="0" w:space="0" w:color="auto"/>
        <w:left w:val="none" w:sz="0" w:space="0" w:color="auto"/>
        <w:bottom w:val="none" w:sz="0" w:space="0" w:color="auto"/>
        <w:right w:val="none" w:sz="0" w:space="0" w:color="auto"/>
      </w:divBdr>
    </w:div>
    <w:div w:id="1015377913">
      <w:bodyDiv w:val="1"/>
      <w:marLeft w:val="0"/>
      <w:marRight w:val="0"/>
      <w:marTop w:val="0"/>
      <w:marBottom w:val="0"/>
      <w:divBdr>
        <w:top w:val="none" w:sz="0" w:space="0" w:color="auto"/>
        <w:left w:val="none" w:sz="0" w:space="0" w:color="auto"/>
        <w:bottom w:val="none" w:sz="0" w:space="0" w:color="auto"/>
        <w:right w:val="none" w:sz="0" w:space="0" w:color="auto"/>
      </w:divBdr>
    </w:div>
    <w:div w:id="1096562285">
      <w:bodyDiv w:val="1"/>
      <w:marLeft w:val="0"/>
      <w:marRight w:val="0"/>
      <w:marTop w:val="0"/>
      <w:marBottom w:val="0"/>
      <w:divBdr>
        <w:top w:val="none" w:sz="0" w:space="0" w:color="auto"/>
        <w:left w:val="none" w:sz="0" w:space="0" w:color="auto"/>
        <w:bottom w:val="none" w:sz="0" w:space="0" w:color="auto"/>
        <w:right w:val="none" w:sz="0" w:space="0" w:color="auto"/>
      </w:divBdr>
    </w:div>
    <w:div w:id="171110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3F733-FAFF-4D56-A3FB-CB386B544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Iuliu Ilyes</dc:creator>
  <cp:keywords/>
  <dc:description/>
  <cp:lastModifiedBy>Adm</cp:lastModifiedBy>
  <cp:revision>13</cp:revision>
  <cp:lastPrinted>2023-06-07T06:56:00Z</cp:lastPrinted>
  <dcterms:created xsi:type="dcterms:W3CDTF">2022-07-26T09:46:00Z</dcterms:created>
  <dcterms:modified xsi:type="dcterms:W3CDTF">2024-05-15T08:54:00Z</dcterms:modified>
</cp:coreProperties>
</file>