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37F" w:rsidRPr="007C7500" w:rsidRDefault="005F037F" w:rsidP="005F037F">
      <w:pPr>
        <w:pStyle w:val="NoSpacing"/>
        <w:tabs>
          <w:tab w:val="left" w:pos="570"/>
          <w:tab w:val="center" w:pos="4820"/>
        </w:tabs>
        <w:spacing w:line="360" w:lineRule="auto"/>
        <w:rPr>
          <w:rFonts w:ascii="Cambria" w:hAnsi="Cambria"/>
          <w:b/>
          <w:sz w:val="20"/>
          <w:szCs w:val="20"/>
        </w:rPr>
      </w:pPr>
      <w:r w:rsidRPr="007C7500">
        <w:rPr>
          <w:rFonts w:ascii="Cambria" w:hAnsi="Cambria" w:cs="Arial"/>
          <w:b/>
          <w:sz w:val="26"/>
          <w:szCs w:val="26"/>
        </w:rPr>
        <w:tab/>
      </w:r>
      <w:r w:rsidRPr="007C7500">
        <w:rPr>
          <w:rFonts w:ascii="Cambria" w:eastAsia="Arial Unicode MS" w:hAnsi="Cambria"/>
          <w:noProof/>
          <w:sz w:val="20"/>
          <w:szCs w:val="20"/>
          <w:lang w:val="en-US"/>
        </w:rPr>
        <w:drawing>
          <wp:inline distT="0" distB="0" distL="0" distR="0">
            <wp:extent cx="5939790" cy="17189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790" cy="1718945"/>
                    </a:xfrm>
                    <a:prstGeom prst="rect">
                      <a:avLst/>
                    </a:prstGeom>
                    <a:noFill/>
                    <a:ln>
                      <a:noFill/>
                    </a:ln>
                  </pic:spPr>
                </pic:pic>
              </a:graphicData>
            </a:graphic>
          </wp:inline>
        </w:drawing>
      </w:r>
    </w:p>
    <w:p w:rsidR="005F037F" w:rsidRPr="007C7500" w:rsidRDefault="003A211C" w:rsidP="005F037F">
      <w:pPr>
        <w:pStyle w:val="Heading1"/>
        <w:tabs>
          <w:tab w:val="left" w:pos="709"/>
          <w:tab w:val="left" w:pos="7288"/>
        </w:tabs>
        <w:spacing w:line="360" w:lineRule="auto"/>
        <w:ind w:left="-284" w:right="-23"/>
        <w:jc w:val="left"/>
        <w:rPr>
          <w:rFonts w:ascii="Cambria" w:hAnsi="Cambria"/>
          <w:sz w:val="20"/>
        </w:rPr>
      </w:pPr>
      <w:r>
        <w:rPr>
          <w:rFonts w:ascii="Cambria" w:hAnsi="Cambria"/>
          <w:sz w:val="20"/>
        </w:rPr>
        <w:tab/>
      </w:r>
      <w:r>
        <w:rPr>
          <w:rFonts w:ascii="Cambria" w:hAnsi="Cambria"/>
          <w:sz w:val="20"/>
        </w:rPr>
        <w:tab/>
        <w:t>4079</w:t>
      </w:r>
      <w:r w:rsidR="005F037F" w:rsidRPr="007C7500">
        <w:rPr>
          <w:rFonts w:ascii="Cambria" w:hAnsi="Cambria"/>
          <w:sz w:val="20"/>
        </w:rPr>
        <w:t>/21.12.2023</w:t>
      </w:r>
    </w:p>
    <w:p w:rsidR="005F037F" w:rsidRPr="007C7500" w:rsidRDefault="005F037F" w:rsidP="005F037F">
      <w:pPr>
        <w:pStyle w:val="Heading1"/>
        <w:tabs>
          <w:tab w:val="left" w:pos="709"/>
        </w:tabs>
        <w:ind w:left="-284" w:right="-23"/>
        <w:rPr>
          <w:rFonts w:ascii="Cambria" w:hAnsi="Cambria"/>
          <w:sz w:val="20"/>
        </w:rPr>
      </w:pPr>
      <w:r w:rsidRPr="007C7500">
        <w:rPr>
          <w:rFonts w:ascii="Cambria" w:hAnsi="Cambria"/>
          <w:sz w:val="20"/>
        </w:rPr>
        <w:t>REFERAT DE APROBARE</w:t>
      </w:r>
      <w:r w:rsidR="006A1822">
        <w:rPr>
          <w:rFonts w:ascii="Cambria" w:hAnsi="Cambria"/>
          <w:sz w:val="20"/>
        </w:rPr>
        <w:t xml:space="preserve"> </w:t>
      </w:r>
    </w:p>
    <w:p w:rsidR="005F037F" w:rsidRPr="007C7500" w:rsidRDefault="006A1822" w:rsidP="007C7500">
      <w:pPr>
        <w:spacing w:line="240" w:lineRule="auto"/>
        <w:jc w:val="center"/>
        <w:rPr>
          <w:rFonts w:ascii="Cambria" w:eastAsia="Times New Roman" w:hAnsi="Cambria" w:cs="Times New Roman"/>
          <w:b/>
          <w:sz w:val="20"/>
          <w:szCs w:val="20"/>
        </w:rPr>
      </w:pPr>
      <w:r>
        <w:rPr>
          <w:rFonts w:ascii="Cambria" w:eastAsia="Times New Roman" w:hAnsi="Cambria" w:cs="Times New Roman"/>
          <w:b/>
          <w:sz w:val="20"/>
          <w:szCs w:val="20"/>
        </w:rPr>
        <w:t xml:space="preserve">La </w:t>
      </w:r>
      <w:proofErr w:type="spellStart"/>
      <w:r>
        <w:rPr>
          <w:rFonts w:ascii="Cambria" w:eastAsia="Times New Roman" w:hAnsi="Cambria" w:cs="Times New Roman"/>
          <w:b/>
          <w:sz w:val="20"/>
          <w:szCs w:val="20"/>
        </w:rPr>
        <w:t>proiectul</w:t>
      </w:r>
      <w:proofErr w:type="spellEnd"/>
      <w:r>
        <w:rPr>
          <w:rFonts w:ascii="Cambria" w:eastAsia="Times New Roman" w:hAnsi="Cambria" w:cs="Times New Roman"/>
          <w:b/>
          <w:sz w:val="20"/>
          <w:szCs w:val="20"/>
        </w:rPr>
        <w:t xml:space="preserve"> de </w:t>
      </w:r>
      <w:proofErr w:type="spellStart"/>
      <w:r>
        <w:rPr>
          <w:rFonts w:ascii="Cambria" w:eastAsia="Times New Roman" w:hAnsi="Cambria" w:cs="Times New Roman"/>
          <w:b/>
          <w:sz w:val="20"/>
          <w:szCs w:val="20"/>
        </w:rPr>
        <w:t>hotărâre</w:t>
      </w:r>
      <w:proofErr w:type="spellEnd"/>
      <w:r>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privind</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decontarea</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cheltuielilor</w:t>
      </w:r>
      <w:proofErr w:type="spellEnd"/>
      <w:r w:rsidR="005F037F" w:rsidRPr="007C7500">
        <w:rPr>
          <w:rFonts w:ascii="Cambria" w:eastAsia="Times New Roman" w:hAnsi="Cambria" w:cs="Times New Roman"/>
          <w:b/>
          <w:sz w:val="20"/>
          <w:szCs w:val="20"/>
        </w:rPr>
        <w:t xml:space="preserve"> de transport de la </w:t>
      </w:r>
      <w:proofErr w:type="spellStart"/>
      <w:r w:rsidR="005F037F" w:rsidRPr="007C7500">
        <w:rPr>
          <w:rFonts w:ascii="Cambria" w:eastAsia="Times New Roman" w:hAnsi="Cambria" w:cs="Times New Roman"/>
          <w:b/>
          <w:sz w:val="20"/>
          <w:szCs w:val="20"/>
        </w:rPr>
        <w:t>domiciliu</w:t>
      </w:r>
      <w:proofErr w:type="spellEnd"/>
      <w:r w:rsidR="005F037F" w:rsidRPr="007C7500">
        <w:rPr>
          <w:rFonts w:ascii="Cambria" w:eastAsia="Times New Roman" w:hAnsi="Cambria" w:cs="Times New Roman"/>
          <w:b/>
          <w:sz w:val="20"/>
          <w:szCs w:val="20"/>
        </w:rPr>
        <w:t xml:space="preserve"> la </w:t>
      </w:r>
      <w:proofErr w:type="spellStart"/>
      <w:r w:rsidR="005F037F" w:rsidRPr="007C7500">
        <w:rPr>
          <w:rFonts w:ascii="Cambria" w:eastAsia="Times New Roman" w:hAnsi="Cambria" w:cs="Times New Roman"/>
          <w:b/>
          <w:sz w:val="20"/>
          <w:szCs w:val="20"/>
        </w:rPr>
        <w:t>serviciu</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și</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retur</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pentru</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funcționarii</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publici</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și</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personalul</w:t>
      </w:r>
      <w:proofErr w:type="spellEnd"/>
      <w:r w:rsidR="005F037F" w:rsidRPr="007C7500">
        <w:rPr>
          <w:rFonts w:ascii="Cambria" w:eastAsia="Times New Roman" w:hAnsi="Cambria" w:cs="Times New Roman"/>
          <w:b/>
          <w:sz w:val="20"/>
          <w:szCs w:val="20"/>
        </w:rPr>
        <w:t xml:space="preserve"> contractual din </w:t>
      </w:r>
      <w:proofErr w:type="spellStart"/>
      <w:r w:rsidR="005F037F" w:rsidRPr="007C7500">
        <w:rPr>
          <w:rFonts w:ascii="Cambria" w:eastAsia="Times New Roman" w:hAnsi="Cambria" w:cs="Times New Roman"/>
          <w:b/>
          <w:sz w:val="20"/>
          <w:szCs w:val="20"/>
        </w:rPr>
        <w:t>cadrul</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aparatului</w:t>
      </w:r>
      <w:proofErr w:type="spellEnd"/>
      <w:r w:rsidR="005F037F" w:rsidRPr="007C7500">
        <w:rPr>
          <w:rFonts w:ascii="Cambria" w:eastAsia="Times New Roman" w:hAnsi="Cambria" w:cs="Times New Roman"/>
          <w:b/>
          <w:sz w:val="20"/>
          <w:szCs w:val="20"/>
        </w:rPr>
        <w:t xml:space="preserve"> de </w:t>
      </w:r>
      <w:proofErr w:type="spellStart"/>
      <w:r w:rsidR="005F037F" w:rsidRPr="007C7500">
        <w:rPr>
          <w:rFonts w:ascii="Cambria" w:eastAsia="Times New Roman" w:hAnsi="Cambria" w:cs="Times New Roman"/>
          <w:b/>
          <w:sz w:val="20"/>
          <w:szCs w:val="20"/>
        </w:rPr>
        <w:t>specialitate</w:t>
      </w:r>
      <w:proofErr w:type="spellEnd"/>
      <w:r w:rsidR="005F037F" w:rsidRPr="007C7500">
        <w:rPr>
          <w:rFonts w:ascii="Cambria" w:eastAsia="Times New Roman" w:hAnsi="Cambria" w:cs="Times New Roman"/>
          <w:b/>
          <w:sz w:val="20"/>
          <w:szCs w:val="20"/>
        </w:rPr>
        <w:t xml:space="preserve"> al </w:t>
      </w:r>
      <w:proofErr w:type="spellStart"/>
      <w:r w:rsidR="005F037F" w:rsidRPr="007C7500">
        <w:rPr>
          <w:rFonts w:ascii="Cambria" w:eastAsia="Times New Roman" w:hAnsi="Cambria" w:cs="Times New Roman"/>
          <w:b/>
          <w:sz w:val="20"/>
          <w:szCs w:val="20"/>
        </w:rPr>
        <w:t>Primarului</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comunei</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Agriș</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județul</w:t>
      </w:r>
      <w:proofErr w:type="spellEnd"/>
      <w:r w:rsidR="005F037F" w:rsidRPr="007C7500">
        <w:rPr>
          <w:rFonts w:ascii="Cambria" w:eastAsia="Times New Roman" w:hAnsi="Cambria" w:cs="Times New Roman"/>
          <w:b/>
          <w:sz w:val="20"/>
          <w:szCs w:val="20"/>
        </w:rPr>
        <w:t xml:space="preserve"> </w:t>
      </w:r>
      <w:proofErr w:type="spellStart"/>
      <w:r w:rsidR="005F037F" w:rsidRPr="007C7500">
        <w:rPr>
          <w:rFonts w:ascii="Cambria" w:eastAsia="Times New Roman" w:hAnsi="Cambria" w:cs="Times New Roman"/>
          <w:b/>
          <w:sz w:val="20"/>
          <w:szCs w:val="20"/>
        </w:rPr>
        <w:t>Satu</w:t>
      </w:r>
      <w:proofErr w:type="spellEnd"/>
      <w:r w:rsidR="005F037F" w:rsidRPr="007C7500">
        <w:rPr>
          <w:rFonts w:ascii="Cambria" w:eastAsia="Times New Roman" w:hAnsi="Cambria" w:cs="Times New Roman"/>
          <w:b/>
          <w:sz w:val="20"/>
          <w:szCs w:val="20"/>
        </w:rPr>
        <w:t xml:space="preserve"> Mare.</w:t>
      </w:r>
    </w:p>
    <w:p w:rsidR="000D5CA6" w:rsidRPr="007C7500" w:rsidRDefault="005F037F" w:rsidP="007C7500">
      <w:pPr>
        <w:spacing w:line="240" w:lineRule="auto"/>
        <w:jc w:val="both"/>
        <w:rPr>
          <w:rFonts w:ascii="Cambria" w:hAnsi="Cambria"/>
          <w:sz w:val="20"/>
          <w:szCs w:val="20"/>
        </w:rPr>
      </w:pPr>
      <w:r w:rsidRPr="007C7500">
        <w:rPr>
          <w:rFonts w:ascii="Cambria" w:hAnsi="Cambria"/>
          <w:sz w:val="20"/>
          <w:szCs w:val="20"/>
        </w:rPr>
        <w:t xml:space="preserve">              </w:t>
      </w:r>
      <w:proofErr w:type="spellStart"/>
      <w:r w:rsidRPr="007C7500">
        <w:rPr>
          <w:rFonts w:ascii="Cambria" w:hAnsi="Cambria"/>
          <w:sz w:val="20"/>
          <w:szCs w:val="20"/>
        </w:rPr>
        <w:t>Autoritatea</w:t>
      </w:r>
      <w:proofErr w:type="spellEnd"/>
      <w:r w:rsidRPr="007C7500">
        <w:rPr>
          <w:rFonts w:ascii="Cambria" w:hAnsi="Cambria"/>
          <w:sz w:val="20"/>
          <w:szCs w:val="20"/>
        </w:rPr>
        <w:t xml:space="preserve"> </w:t>
      </w:r>
      <w:proofErr w:type="spellStart"/>
      <w:r w:rsidRPr="007C7500">
        <w:rPr>
          <w:rFonts w:ascii="Cambria" w:hAnsi="Cambria"/>
          <w:sz w:val="20"/>
          <w:szCs w:val="20"/>
        </w:rPr>
        <w:t>deliberativă</w:t>
      </w:r>
      <w:proofErr w:type="spellEnd"/>
      <w:r w:rsidRPr="007C7500">
        <w:rPr>
          <w:rFonts w:ascii="Cambria" w:hAnsi="Cambria"/>
          <w:sz w:val="20"/>
          <w:szCs w:val="20"/>
        </w:rPr>
        <w:t xml:space="preserve"> </w:t>
      </w:r>
      <w:proofErr w:type="spellStart"/>
      <w:r w:rsidRPr="007C7500">
        <w:rPr>
          <w:rFonts w:ascii="Cambria" w:hAnsi="Cambria"/>
          <w:sz w:val="20"/>
          <w:szCs w:val="20"/>
        </w:rPr>
        <w:t>în</w:t>
      </w:r>
      <w:proofErr w:type="spellEnd"/>
      <w:r w:rsidRPr="007C7500">
        <w:rPr>
          <w:rFonts w:ascii="Cambria" w:hAnsi="Cambria"/>
          <w:sz w:val="20"/>
          <w:szCs w:val="20"/>
        </w:rPr>
        <w:t xml:space="preserve"> </w:t>
      </w:r>
      <w:proofErr w:type="spellStart"/>
      <w:r w:rsidRPr="007C7500">
        <w:rPr>
          <w:rFonts w:ascii="Cambria" w:hAnsi="Cambria"/>
          <w:sz w:val="20"/>
          <w:szCs w:val="20"/>
        </w:rPr>
        <w:t>temeiul</w:t>
      </w:r>
      <w:proofErr w:type="spellEnd"/>
      <w:r w:rsidRPr="007C7500">
        <w:rPr>
          <w:rFonts w:ascii="Cambria" w:hAnsi="Cambria"/>
          <w:sz w:val="20"/>
          <w:szCs w:val="20"/>
        </w:rPr>
        <w:t xml:space="preserve"> </w:t>
      </w:r>
      <w:proofErr w:type="spellStart"/>
      <w:r w:rsidRPr="007C7500">
        <w:rPr>
          <w:rFonts w:ascii="Cambria" w:hAnsi="Cambria"/>
          <w:sz w:val="20"/>
          <w:szCs w:val="20"/>
        </w:rPr>
        <w:t>prevederilor</w:t>
      </w:r>
      <w:proofErr w:type="spellEnd"/>
      <w:r w:rsidRPr="007C7500">
        <w:rPr>
          <w:rFonts w:ascii="Cambria" w:hAnsi="Cambria"/>
          <w:sz w:val="20"/>
          <w:szCs w:val="20"/>
        </w:rPr>
        <w:t xml:space="preserve"> art. 129 </w:t>
      </w:r>
      <w:proofErr w:type="spellStart"/>
      <w:r w:rsidRPr="007C7500">
        <w:rPr>
          <w:rFonts w:ascii="Cambria" w:hAnsi="Cambria"/>
          <w:sz w:val="20"/>
          <w:szCs w:val="20"/>
        </w:rPr>
        <w:t>alin</w:t>
      </w:r>
      <w:proofErr w:type="spellEnd"/>
      <w:r w:rsidRPr="007C7500">
        <w:rPr>
          <w:rFonts w:ascii="Cambria" w:hAnsi="Cambria"/>
          <w:sz w:val="20"/>
          <w:szCs w:val="20"/>
        </w:rPr>
        <w:t xml:space="preserve"> (4) lit a.) </w:t>
      </w:r>
      <w:proofErr w:type="gramStart"/>
      <w:r w:rsidRPr="007C7500">
        <w:rPr>
          <w:rFonts w:ascii="Cambria" w:hAnsi="Cambria"/>
          <w:sz w:val="20"/>
          <w:szCs w:val="20"/>
        </w:rPr>
        <w:t>din</w:t>
      </w:r>
      <w:proofErr w:type="gramEnd"/>
      <w:r w:rsidRPr="007C7500">
        <w:rPr>
          <w:rFonts w:ascii="Cambria" w:hAnsi="Cambria"/>
          <w:sz w:val="20"/>
          <w:szCs w:val="20"/>
        </w:rPr>
        <w:t xml:space="preserve"> O.U.G. nr.57/2019 </w:t>
      </w:r>
      <w:proofErr w:type="spellStart"/>
      <w:r w:rsidRPr="007C7500">
        <w:rPr>
          <w:rFonts w:ascii="Cambria" w:hAnsi="Cambria"/>
          <w:sz w:val="20"/>
          <w:szCs w:val="20"/>
        </w:rPr>
        <w:t>privind</w:t>
      </w:r>
      <w:proofErr w:type="spellEnd"/>
      <w:r w:rsidRPr="007C7500">
        <w:rPr>
          <w:rFonts w:ascii="Cambria" w:hAnsi="Cambria"/>
          <w:sz w:val="20"/>
          <w:szCs w:val="20"/>
        </w:rPr>
        <w:t xml:space="preserve"> </w:t>
      </w:r>
      <w:proofErr w:type="spellStart"/>
      <w:r w:rsidRPr="007C7500">
        <w:rPr>
          <w:rFonts w:ascii="Cambria" w:hAnsi="Cambria"/>
          <w:sz w:val="20"/>
          <w:szCs w:val="20"/>
        </w:rPr>
        <w:t>Codul</w:t>
      </w:r>
      <w:proofErr w:type="spellEnd"/>
      <w:r w:rsidRPr="007C7500">
        <w:rPr>
          <w:rFonts w:ascii="Cambria" w:hAnsi="Cambria"/>
          <w:sz w:val="20"/>
          <w:szCs w:val="20"/>
        </w:rPr>
        <w:t xml:space="preserve"> administrative ,, </w:t>
      </w:r>
      <w:proofErr w:type="spellStart"/>
      <w:r w:rsidRPr="007C7500">
        <w:rPr>
          <w:rFonts w:ascii="Cambria" w:hAnsi="Cambria"/>
          <w:sz w:val="20"/>
          <w:szCs w:val="20"/>
        </w:rPr>
        <w:t>aprobă</w:t>
      </w:r>
      <w:proofErr w:type="spellEnd"/>
      <w:r w:rsidRPr="007C7500">
        <w:rPr>
          <w:rFonts w:ascii="Cambria" w:hAnsi="Cambria"/>
          <w:sz w:val="20"/>
          <w:szCs w:val="20"/>
        </w:rPr>
        <w:t xml:space="preserve"> la </w:t>
      </w:r>
      <w:proofErr w:type="spellStart"/>
      <w:r w:rsidRPr="007C7500">
        <w:rPr>
          <w:rFonts w:ascii="Cambria" w:hAnsi="Cambria"/>
          <w:sz w:val="20"/>
          <w:szCs w:val="20"/>
        </w:rPr>
        <w:t>propunerea</w:t>
      </w:r>
      <w:proofErr w:type="spellEnd"/>
      <w:r w:rsidRPr="007C7500">
        <w:rPr>
          <w:rFonts w:ascii="Cambria" w:hAnsi="Cambria"/>
          <w:sz w:val="20"/>
          <w:szCs w:val="20"/>
        </w:rPr>
        <w:t xml:space="preserve"> </w:t>
      </w:r>
      <w:proofErr w:type="spellStart"/>
      <w:r w:rsidRPr="007C7500">
        <w:rPr>
          <w:rFonts w:ascii="Cambria" w:hAnsi="Cambria"/>
          <w:sz w:val="20"/>
          <w:szCs w:val="20"/>
        </w:rPr>
        <w:t>primarului</w:t>
      </w:r>
      <w:proofErr w:type="spellEnd"/>
      <w:r w:rsidRPr="007C7500">
        <w:rPr>
          <w:rFonts w:ascii="Cambria" w:hAnsi="Cambria"/>
          <w:sz w:val="20"/>
          <w:szCs w:val="20"/>
        </w:rPr>
        <w:t xml:space="preserve">, </w:t>
      </w:r>
      <w:proofErr w:type="spellStart"/>
      <w:r w:rsidRPr="007C7500">
        <w:rPr>
          <w:rFonts w:ascii="Cambria" w:hAnsi="Cambria"/>
          <w:sz w:val="20"/>
          <w:szCs w:val="20"/>
        </w:rPr>
        <w:t>bugetul</w:t>
      </w:r>
      <w:proofErr w:type="spellEnd"/>
      <w:r w:rsidRPr="007C7500">
        <w:rPr>
          <w:rFonts w:ascii="Cambria" w:hAnsi="Cambria"/>
          <w:sz w:val="20"/>
          <w:szCs w:val="20"/>
        </w:rPr>
        <w:t xml:space="preserve"> </w:t>
      </w:r>
      <w:proofErr w:type="spellStart"/>
      <w:r w:rsidRPr="007C7500">
        <w:rPr>
          <w:rFonts w:ascii="Cambria" w:hAnsi="Cambria"/>
          <w:sz w:val="20"/>
          <w:szCs w:val="20"/>
        </w:rPr>
        <w:t>unității</w:t>
      </w:r>
      <w:proofErr w:type="spellEnd"/>
      <w:r w:rsidRPr="007C7500">
        <w:rPr>
          <w:rFonts w:ascii="Cambria" w:hAnsi="Cambria"/>
          <w:sz w:val="20"/>
          <w:szCs w:val="20"/>
        </w:rPr>
        <w:t xml:space="preserve"> </w:t>
      </w:r>
      <w:proofErr w:type="spellStart"/>
      <w:r w:rsidRPr="007C7500">
        <w:rPr>
          <w:rFonts w:ascii="Cambria" w:hAnsi="Cambria"/>
          <w:sz w:val="20"/>
          <w:szCs w:val="20"/>
        </w:rPr>
        <w:t>administrativ</w:t>
      </w:r>
      <w:proofErr w:type="spellEnd"/>
      <w:r w:rsidRPr="007C7500">
        <w:rPr>
          <w:rFonts w:ascii="Cambria" w:hAnsi="Cambria"/>
          <w:sz w:val="20"/>
          <w:szCs w:val="20"/>
        </w:rPr>
        <w:t xml:space="preserve"> – </w:t>
      </w:r>
      <w:proofErr w:type="spellStart"/>
      <w:r w:rsidRPr="007C7500">
        <w:rPr>
          <w:rFonts w:ascii="Cambria" w:hAnsi="Cambria"/>
          <w:sz w:val="20"/>
          <w:szCs w:val="20"/>
        </w:rPr>
        <w:t>teritoriale</w:t>
      </w:r>
      <w:proofErr w:type="spellEnd"/>
      <w:r w:rsidRPr="007C7500">
        <w:rPr>
          <w:rFonts w:ascii="Cambria" w:hAnsi="Cambria"/>
          <w:sz w:val="20"/>
          <w:szCs w:val="20"/>
        </w:rPr>
        <w:t xml:space="preserve">, </w:t>
      </w:r>
      <w:proofErr w:type="spellStart"/>
      <w:r w:rsidRPr="007C7500">
        <w:rPr>
          <w:rFonts w:ascii="Cambria" w:hAnsi="Cambria"/>
          <w:sz w:val="20"/>
          <w:szCs w:val="20"/>
        </w:rPr>
        <w:t>virările</w:t>
      </w:r>
      <w:proofErr w:type="spellEnd"/>
      <w:r w:rsidRPr="007C7500">
        <w:rPr>
          <w:rFonts w:ascii="Cambria" w:hAnsi="Cambria"/>
          <w:sz w:val="20"/>
          <w:szCs w:val="20"/>
        </w:rPr>
        <w:t xml:space="preserve"> de </w:t>
      </w:r>
      <w:proofErr w:type="spellStart"/>
      <w:r w:rsidRPr="007C7500">
        <w:rPr>
          <w:rFonts w:ascii="Cambria" w:hAnsi="Cambria"/>
          <w:sz w:val="20"/>
          <w:szCs w:val="20"/>
        </w:rPr>
        <w:t>credite</w:t>
      </w:r>
      <w:proofErr w:type="spellEnd"/>
      <w:r w:rsidRPr="007C7500">
        <w:rPr>
          <w:rFonts w:ascii="Cambria" w:hAnsi="Cambria"/>
          <w:sz w:val="20"/>
          <w:szCs w:val="20"/>
        </w:rPr>
        <w:t xml:space="preserve">, </w:t>
      </w:r>
      <w:proofErr w:type="spellStart"/>
      <w:r w:rsidRPr="007C7500">
        <w:rPr>
          <w:rFonts w:ascii="Cambria" w:hAnsi="Cambria"/>
          <w:sz w:val="20"/>
          <w:szCs w:val="20"/>
        </w:rPr>
        <w:t>modul</w:t>
      </w:r>
      <w:proofErr w:type="spellEnd"/>
      <w:r w:rsidRPr="007C7500">
        <w:rPr>
          <w:rFonts w:ascii="Cambria" w:hAnsi="Cambria"/>
          <w:sz w:val="20"/>
          <w:szCs w:val="20"/>
        </w:rPr>
        <w:t xml:space="preserve"> de </w:t>
      </w:r>
      <w:proofErr w:type="spellStart"/>
      <w:r w:rsidRPr="007C7500">
        <w:rPr>
          <w:rFonts w:ascii="Cambria" w:hAnsi="Cambria"/>
          <w:sz w:val="20"/>
          <w:szCs w:val="20"/>
        </w:rPr>
        <w:t>utilizare</w:t>
      </w:r>
      <w:proofErr w:type="spellEnd"/>
      <w:r w:rsidRPr="007C7500">
        <w:rPr>
          <w:rFonts w:ascii="Cambria" w:hAnsi="Cambria"/>
          <w:sz w:val="20"/>
          <w:szCs w:val="20"/>
        </w:rPr>
        <w:t xml:space="preserve"> a </w:t>
      </w:r>
      <w:proofErr w:type="spellStart"/>
      <w:r w:rsidRPr="007C7500">
        <w:rPr>
          <w:rFonts w:ascii="Cambria" w:hAnsi="Cambria"/>
          <w:sz w:val="20"/>
          <w:szCs w:val="20"/>
        </w:rPr>
        <w:t>rezervei</w:t>
      </w:r>
      <w:proofErr w:type="spellEnd"/>
      <w:r w:rsidRPr="007C7500">
        <w:rPr>
          <w:rFonts w:ascii="Cambria" w:hAnsi="Cambria"/>
          <w:sz w:val="20"/>
          <w:szCs w:val="20"/>
        </w:rPr>
        <w:t xml:space="preserve"> </w:t>
      </w:r>
      <w:proofErr w:type="spellStart"/>
      <w:r w:rsidRPr="007C7500">
        <w:rPr>
          <w:rFonts w:ascii="Cambria" w:hAnsi="Cambria"/>
          <w:sz w:val="20"/>
          <w:szCs w:val="20"/>
        </w:rPr>
        <w:t>bugetare</w:t>
      </w:r>
      <w:proofErr w:type="spellEnd"/>
      <w:r w:rsidRPr="007C7500">
        <w:rPr>
          <w:rFonts w:ascii="Cambria" w:hAnsi="Cambria"/>
          <w:sz w:val="20"/>
          <w:szCs w:val="20"/>
        </w:rPr>
        <w:t xml:space="preserve"> </w:t>
      </w:r>
      <w:proofErr w:type="spellStart"/>
      <w:r w:rsidRPr="007C7500">
        <w:rPr>
          <w:rFonts w:ascii="Cambria" w:hAnsi="Cambria"/>
          <w:sz w:val="20"/>
          <w:szCs w:val="20"/>
        </w:rPr>
        <w:t>și</w:t>
      </w:r>
      <w:proofErr w:type="spellEnd"/>
      <w:r w:rsidRPr="007C7500">
        <w:rPr>
          <w:rFonts w:ascii="Cambria" w:hAnsi="Cambria"/>
          <w:sz w:val="20"/>
          <w:szCs w:val="20"/>
        </w:rPr>
        <w:t xml:space="preserve"> </w:t>
      </w:r>
      <w:proofErr w:type="spellStart"/>
      <w:r w:rsidRPr="007C7500">
        <w:rPr>
          <w:rFonts w:ascii="Cambria" w:hAnsi="Cambria"/>
          <w:sz w:val="20"/>
          <w:szCs w:val="20"/>
        </w:rPr>
        <w:t>contul</w:t>
      </w:r>
      <w:proofErr w:type="spellEnd"/>
      <w:r w:rsidRPr="007C7500">
        <w:rPr>
          <w:rFonts w:ascii="Cambria" w:hAnsi="Cambria"/>
          <w:sz w:val="20"/>
          <w:szCs w:val="20"/>
        </w:rPr>
        <w:t xml:space="preserve"> de </w:t>
      </w:r>
      <w:proofErr w:type="spellStart"/>
      <w:r w:rsidRPr="007C7500">
        <w:rPr>
          <w:rFonts w:ascii="Cambria" w:hAnsi="Cambria"/>
          <w:sz w:val="20"/>
          <w:szCs w:val="20"/>
        </w:rPr>
        <w:t>încheiere</w:t>
      </w:r>
      <w:proofErr w:type="spellEnd"/>
      <w:r w:rsidRPr="007C7500">
        <w:rPr>
          <w:rFonts w:ascii="Cambria" w:hAnsi="Cambria"/>
          <w:sz w:val="20"/>
          <w:szCs w:val="20"/>
        </w:rPr>
        <w:t xml:space="preserve"> a </w:t>
      </w:r>
      <w:proofErr w:type="spellStart"/>
      <w:r w:rsidRPr="007C7500">
        <w:rPr>
          <w:rFonts w:ascii="Cambria" w:hAnsi="Cambria"/>
          <w:sz w:val="20"/>
          <w:szCs w:val="20"/>
        </w:rPr>
        <w:t>exercițiului</w:t>
      </w:r>
      <w:proofErr w:type="spellEnd"/>
      <w:r w:rsidRPr="007C7500">
        <w:rPr>
          <w:rFonts w:ascii="Cambria" w:hAnsi="Cambria"/>
          <w:sz w:val="20"/>
          <w:szCs w:val="20"/>
        </w:rPr>
        <w:t xml:space="preserve"> </w:t>
      </w:r>
      <w:proofErr w:type="spellStart"/>
      <w:r w:rsidRPr="007C7500">
        <w:rPr>
          <w:rFonts w:ascii="Cambria" w:hAnsi="Cambria"/>
          <w:sz w:val="20"/>
          <w:szCs w:val="20"/>
        </w:rPr>
        <w:t>bugetar</w:t>
      </w:r>
      <w:proofErr w:type="spellEnd"/>
      <w:r w:rsidRPr="007C7500">
        <w:rPr>
          <w:rFonts w:ascii="Cambria" w:hAnsi="Cambria"/>
          <w:sz w:val="20"/>
          <w:szCs w:val="20"/>
        </w:rPr>
        <w:t>”.</w:t>
      </w:r>
    </w:p>
    <w:p w:rsidR="005F037F" w:rsidRPr="007C7500" w:rsidRDefault="005F037F" w:rsidP="007C7500">
      <w:pPr>
        <w:spacing w:line="240" w:lineRule="auto"/>
        <w:jc w:val="both"/>
        <w:rPr>
          <w:rFonts w:ascii="Cambria" w:hAnsi="Cambria"/>
          <w:sz w:val="20"/>
          <w:szCs w:val="20"/>
          <w:lang w:val="ro-RO"/>
        </w:rPr>
      </w:pPr>
      <w:r w:rsidRPr="007C7500">
        <w:rPr>
          <w:rFonts w:ascii="Cambria" w:hAnsi="Cambria"/>
          <w:sz w:val="20"/>
          <w:szCs w:val="20"/>
        </w:rPr>
        <w:t xml:space="preserve">             Art. 129 </w:t>
      </w:r>
      <w:proofErr w:type="spellStart"/>
      <w:r w:rsidRPr="007C7500">
        <w:rPr>
          <w:rFonts w:ascii="Cambria" w:hAnsi="Cambria"/>
          <w:sz w:val="20"/>
          <w:szCs w:val="20"/>
        </w:rPr>
        <w:t>alin</w:t>
      </w:r>
      <w:proofErr w:type="spellEnd"/>
      <w:r w:rsidRPr="007C7500">
        <w:rPr>
          <w:rFonts w:ascii="Cambria" w:hAnsi="Cambria"/>
          <w:sz w:val="20"/>
          <w:szCs w:val="20"/>
        </w:rPr>
        <w:t xml:space="preserve"> (12) din Acela</w:t>
      </w:r>
      <w:r w:rsidRPr="007C7500">
        <w:rPr>
          <w:rFonts w:ascii="Cambria" w:hAnsi="Cambria"/>
          <w:sz w:val="20"/>
          <w:szCs w:val="20"/>
          <w:lang w:val="ro-RO"/>
        </w:rPr>
        <w:t>și act normativ prevede</w:t>
      </w:r>
      <w:proofErr w:type="gramStart"/>
      <w:r w:rsidRPr="007C7500">
        <w:rPr>
          <w:rFonts w:ascii="Cambria" w:hAnsi="Cambria"/>
          <w:sz w:val="20"/>
          <w:szCs w:val="20"/>
        </w:rPr>
        <w:t>:  ,,</w:t>
      </w:r>
      <w:proofErr w:type="spellStart"/>
      <w:proofErr w:type="gramEnd"/>
      <w:r w:rsidRPr="007C7500">
        <w:rPr>
          <w:rFonts w:ascii="Cambria" w:hAnsi="Cambria"/>
          <w:sz w:val="20"/>
          <w:szCs w:val="20"/>
        </w:rPr>
        <w:t>Consiliul</w:t>
      </w:r>
      <w:proofErr w:type="spellEnd"/>
      <w:r w:rsidRPr="007C7500">
        <w:rPr>
          <w:rFonts w:ascii="Cambria" w:hAnsi="Cambria"/>
          <w:sz w:val="20"/>
          <w:szCs w:val="20"/>
        </w:rPr>
        <w:t xml:space="preserve"> local hot</w:t>
      </w:r>
      <w:r w:rsidRPr="007C7500">
        <w:rPr>
          <w:rFonts w:ascii="Cambria" w:hAnsi="Cambria"/>
          <w:sz w:val="20"/>
          <w:szCs w:val="20"/>
          <w:lang w:val="ro-RO"/>
        </w:rPr>
        <w:t>ărăște acordarea unor sporuri și a altor facilități, potrivit legii , personalului angajat în cadrul aparatului de specialitate  al primarului și serviciilor publice de interes local.</w:t>
      </w:r>
    </w:p>
    <w:p w:rsidR="005F037F" w:rsidRPr="007C7500" w:rsidRDefault="005F037F" w:rsidP="007C7500">
      <w:pPr>
        <w:spacing w:line="240" w:lineRule="auto"/>
        <w:jc w:val="both"/>
        <w:rPr>
          <w:rFonts w:ascii="Cambria" w:hAnsi="Cambria"/>
          <w:sz w:val="20"/>
          <w:szCs w:val="20"/>
          <w:lang w:val="ro-RO"/>
        </w:rPr>
      </w:pPr>
      <w:r w:rsidRPr="007C7500">
        <w:rPr>
          <w:rFonts w:ascii="Cambria" w:hAnsi="Cambria"/>
          <w:sz w:val="20"/>
          <w:szCs w:val="20"/>
          <w:lang w:val="ro-RO"/>
        </w:rPr>
        <w:t xml:space="preserve">       </w:t>
      </w:r>
      <w:r w:rsidR="007C7500" w:rsidRPr="007C7500">
        <w:rPr>
          <w:rFonts w:ascii="Cambria" w:hAnsi="Cambria"/>
          <w:sz w:val="20"/>
          <w:szCs w:val="20"/>
          <w:lang w:val="ro-RO"/>
        </w:rPr>
        <w:t xml:space="preserve">  </w:t>
      </w:r>
      <w:r w:rsidRPr="007C7500">
        <w:rPr>
          <w:rFonts w:ascii="Cambria" w:hAnsi="Cambria"/>
          <w:sz w:val="20"/>
          <w:szCs w:val="20"/>
          <w:lang w:val="ro-RO"/>
        </w:rPr>
        <w:t xml:space="preserve">  Deasemeni, art. 240 alin (2)  din O.U.G nr. 57/2019 privind Codul administrativ prevede ,,Aprecierea necesității și oportunitatea adoptării și emiterii actelor administrative aparține exclusiv autorităților deliberative, respectiv executive.</w:t>
      </w:r>
    </w:p>
    <w:p w:rsidR="005F037F" w:rsidRPr="007C7500" w:rsidRDefault="007C7500" w:rsidP="007C7500">
      <w:pPr>
        <w:spacing w:line="240" w:lineRule="auto"/>
        <w:jc w:val="both"/>
        <w:rPr>
          <w:rFonts w:ascii="Cambria" w:hAnsi="Cambria"/>
          <w:sz w:val="20"/>
          <w:szCs w:val="20"/>
          <w:lang w:val="ro-RO"/>
        </w:rPr>
      </w:pPr>
      <w:r w:rsidRPr="007C7500">
        <w:rPr>
          <w:rFonts w:ascii="Cambria" w:hAnsi="Cambria"/>
          <w:sz w:val="20"/>
          <w:szCs w:val="20"/>
          <w:lang w:val="ro-RO"/>
        </w:rPr>
        <w:t xml:space="preserve">            </w:t>
      </w:r>
      <w:r w:rsidR="005F037F" w:rsidRPr="007C7500">
        <w:rPr>
          <w:rFonts w:ascii="Cambria" w:hAnsi="Cambria"/>
          <w:sz w:val="20"/>
          <w:szCs w:val="20"/>
          <w:lang w:val="ro-RO"/>
        </w:rPr>
        <w:t xml:space="preserve">Pentru ca administrația publică </w:t>
      </w:r>
      <w:bookmarkStart w:id="0" w:name="_GoBack"/>
      <w:bookmarkEnd w:id="0"/>
      <w:r w:rsidR="005F037F" w:rsidRPr="007C7500">
        <w:rPr>
          <w:rFonts w:ascii="Cambria" w:hAnsi="Cambria"/>
          <w:sz w:val="20"/>
          <w:szCs w:val="20"/>
          <w:lang w:val="ro-RO"/>
        </w:rPr>
        <w:t>locală să fie cât mai aproape de cetățean și pentru creșterea calității actului administrativ , este necesară adoptarea mai multor categorii de politici.</w:t>
      </w:r>
    </w:p>
    <w:p w:rsidR="005F037F" w:rsidRPr="007C7500" w:rsidRDefault="005F037F" w:rsidP="007C7500">
      <w:pPr>
        <w:spacing w:line="240" w:lineRule="auto"/>
        <w:jc w:val="both"/>
        <w:rPr>
          <w:rFonts w:ascii="Cambria" w:hAnsi="Cambria"/>
          <w:sz w:val="20"/>
          <w:szCs w:val="20"/>
          <w:lang w:val="ro-RO"/>
        </w:rPr>
      </w:pPr>
      <w:r w:rsidRPr="007C7500">
        <w:rPr>
          <w:rFonts w:ascii="Cambria" w:hAnsi="Cambria"/>
          <w:sz w:val="20"/>
          <w:szCs w:val="20"/>
          <w:lang w:val="ro-RO"/>
        </w:rPr>
        <w:t xml:space="preserve">       </w:t>
      </w:r>
      <w:r w:rsidR="007C7500" w:rsidRPr="007C7500">
        <w:rPr>
          <w:rFonts w:ascii="Cambria" w:hAnsi="Cambria"/>
          <w:sz w:val="20"/>
          <w:szCs w:val="20"/>
          <w:lang w:val="ro-RO"/>
        </w:rPr>
        <w:t xml:space="preserve">     </w:t>
      </w:r>
      <w:r w:rsidRPr="007C7500">
        <w:rPr>
          <w:rFonts w:ascii="Cambria" w:hAnsi="Cambria"/>
          <w:sz w:val="20"/>
          <w:szCs w:val="20"/>
          <w:lang w:val="ro-RO"/>
        </w:rPr>
        <w:t xml:space="preserve">Posibilitatea decontării cheltuielilor pentru naveta la și de la locul de muncă a personalului din cadrul </w:t>
      </w:r>
      <w:r w:rsidR="002D54D2" w:rsidRPr="007C7500">
        <w:rPr>
          <w:rFonts w:ascii="Cambria" w:hAnsi="Cambria"/>
          <w:sz w:val="20"/>
          <w:szCs w:val="20"/>
          <w:lang w:val="ro-RO"/>
        </w:rPr>
        <w:t>aparatului de specialitate al primarului care nu dispune de locuință în localitatea unde are locul de muncă, reprezintă un stimulent petru atragerea de personal mai ales în condițiile actuale când a fost blocată majorarea salariilor și au fost eliminate o serie de beneficii ale acestora .</w:t>
      </w:r>
    </w:p>
    <w:p w:rsidR="00585A40" w:rsidRPr="007C7500" w:rsidRDefault="00585A40" w:rsidP="007C7500">
      <w:pPr>
        <w:spacing w:line="240" w:lineRule="auto"/>
        <w:jc w:val="both"/>
        <w:rPr>
          <w:rFonts w:ascii="Cambria" w:hAnsi="Cambria"/>
          <w:sz w:val="20"/>
          <w:szCs w:val="20"/>
          <w:lang w:val="ro-RO"/>
        </w:rPr>
      </w:pPr>
      <w:r w:rsidRPr="007C7500">
        <w:rPr>
          <w:rFonts w:ascii="Cambria" w:hAnsi="Cambria"/>
          <w:sz w:val="20"/>
          <w:szCs w:val="20"/>
          <w:lang w:val="ro-RO"/>
        </w:rPr>
        <w:t xml:space="preserve">      </w:t>
      </w:r>
      <w:r w:rsidR="007C7500" w:rsidRPr="007C7500">
        <w:rPr>
          <w:rFonts w:ascii="Cambria" w:hAnsi="Cambria"/>
          <w:sz w:val="20"/>
          <w:szCs w:val="20"/>
          <w:lang w:val="ro-RO"/>
        </w:rPr>
        <w:t xml:space="preserve">      </w:t>
      </w:r>
      <w:r w:rsidRPr="007C7500">
        <w:rPr>
          <w:rFonts w:ascii="Cambria" w:hAnsi="Cambria"/>
          <w:sz w:val="20"/>
          <w:szCs w:val="20"/>
          <w:lang w:val="ro-RO"/>
        </w:rPr>
        <w:t xml:space="preserve">  Pe de altă parte, conform legislației în vigoare , încă din anul 2015, autoritățile administrației publice locale au obligația de a cuprinde în bugetul local sume destinate decontării cheltuielilor cu efectuarea navetei cadrelor didactice și a personalului didactic auxiliar din învățământul preuniversitar de stat, din unitățile de învățământul special și din centrele de resurse asistență educațională, care nu dispun de locuință în localitatea unde este situată unitatea de învățământ la care au postul.</w:t>
      </w:r>
    </w:p>
    <w:p w:rsidR="00585A40" w:rsidRPr="007C7500" w:rsidRDefault="007C7500" w:rsidP="007C7500">
      <w:pPr>
        <w:spacing w:line="240" w:lineRule="auto"/>
        <w:jc w:val="both"/>
        <w:rPr>
          <w:rFonts w:ascii="Cambria" w:hAnsi="Cambria"/>
          <w:sz w:val="20"/>
          <w:szCs w:val="20"/>
          <w:lang w:val="ro-RO"/>
        </w:rPr>
      </w:pPr>
      <w:r w:rsidRPr="007C7500">
        <w:rPr>
          <w:rFonts w:ascii="Cambria" w:hAnsi="Cambria"/>
          <w:sz w:val="20"/>
          <w:szCs w:val="20"/>
          <w:lang w:val="ro-RO"/>
        </w:rPr>
        <w:t xml:space="preserve">             </w:t>
      </w:r>
      <w:r w:rsidR="00585A40" w:rsidRPr="007C7500">
        <w:rPr>
          <w:rFonts w:ascii="Cambria" w:hAnsi="Cambria"/>
          <w:sz w:val="20"/>
          <w:szCs w:val="20"/>
          <w:lang w:val="ro-RO"/>
        </w:rPr>
        <w:t>Sumele destinate navetei acestor categorii de beneficiari se asigură din veniturile proprii ale bugetelor locale și din sumele defalcate din taxa pe valoare adăugată pentru echilibrarea bugetelor  locale.</w:t>
      </w:r>
    </w:p>
    <w:p w:rsidR="00585A40" w:rsidRPr="007C7500" w:rsidRDefault="007C7500" w:rsidP="007C7500">
      <w:pPr>
        <w:spacing w:line="240" w:lineRule="auto"/>
        <w:jc w:val="both"/>
        <w:rPr>
          <w:rFonts w:ascii="Cambria" w:hAnsi="Cambria"/>
          <w:sz w:val="20"/>
          <w:szCs w:val="20"/>
          <w:lang w:val="ro-RO"/>
        </w:rPr>
      </w:pPr>
      <w:r w:rsidRPr="007C7500">
        <w:rPr>
          <w:rFonts w:ascii="Cambria" w:hAnsi="Cambria"/>
          <w:sz w:val="20"/>
          <w:szCs w:val="20"/>
          <w:lang w:val="ro-RO"/>
        </w:rPr>
        <w:t xml:space="preserve">             </w:t>
      </w:r>
      <w:r w:rsidR="00585A40" w:rsidRPr="007C7500">
        <w:rPr>
          <w:rFonts w:ascii="Cambria" w:hAnsi="Cambria"/>
          <w:sz w:val="20"/>
          <w:szCs w:val="20"/>
          <w:lang w:val="ro-RO"/>
        </w:rPr>
        <w:t>Analizând prevederile  Hotărârii nr. 28/18.01.2018 a Consiliului Național pentru Combaterea Discriminării.</w:t>
      </w:r>
    </w:p>
    <w:p w:rsidR="00585A40" w:rsidRPr="007C7500" w:rsidRDefault="007C7500" w:rsidP="007C7500">
      <w:pPr>
        <w:spacing w:line="240" w:lineRule="auto"/>
        <w:jc w:val="both"/>
        <w:rPr>
          <w:rFonts w:ascii="Cambria" w:hAnsi="Cambria"/>
          <w:sz w:val="20"/>
          <w:szCs w:val="20"/>
          <w:lang w:val="ro-RO"/>
        </w:rPr>
      </w:pPr>
      <w:r w:rsidRPr="007C7500">
        <w:rPr>
          <w:rFonts w:ascii="Cambria" w:hAnsi="Cambria"/>
          <w:sz w:val="20"/>
          <w:szCs w:val="20"/>
          <w:lang w:val="ro-RO"/>
        </w:rPr>
        <w:t xml:space="preserve">             </w:t>
      </w:r>
      <w:r w:rsidR="00585A40" w:rsidRPr="007C7500">
        <w:rPr>
          <w:rFonts w:ascii="Cambria" w:hAnsi="Cambria"/>
          <w:sz w:val="20"/>
          <w:szCs w:val="20"/>
          <w:lang w:val="ro-RO"/>
        </w:rPr>
        <w:t xml:space="preserve">Având în vedere că activitatea autorităților deliberative și executive este o activitate suport pentru buna desfășurare a activității tuturor serviciilor și instituțiilor </w:t>
      </w:r>
      <w:r w:rsidRPr="007C7500">
        <w:rPr>
          <w:rFonts w:ascii="Cambria" w:hAnsi="Cambria"/>
          <w:sz w:val="20"/>
          <w:szCs w:val="20"/>
          <w:lang w:val="ro-RO"/>
        </w:rPr>
        <w:t>publice de interes local , consider că este oportună o egalitate de tratament din acest punct de vedere.</w:t>
      </w:r>
    </w:p>
    <w:p w:rsidR="007C7500" w:rsidRPr="007C7500" w:rsidRDefault="007C7500" w:rsidP="007C7500">
      <w:pPr>
        <w:spacing w:line="240" w:lineRule="auto"/>
        <w:jc w:val="both"/>
        <w:rPr>
          <w:rFonts w:ascii="Cambria" w:hAnsi="Cambria"/>
          <w:sz w:val="20"/>
          <w:szCs w:val="20"/>
          <w:lang w:val="ro-RO"/>
        </w:rPr>
      </w:pPr>
    </w:p>
    <w:p w:rsidR="007C7500" w:rsidRPr="007C7500" w:rsidRDefault="007C7500" w:rsidP="007C7500">
      <w:pPr>
        <w:spacing w:line="240" w:lineRule="auto"/>
        <w:jc w:val="center"/>
        <w:rPr>
          <w:rFonts w:ascii="Cambria" w:hAnsi="Cambria"/>
          <w:sz w:val="20"/>
          <w:szCs w:val="20"/>
          <w:lang w:val="ro-RO"/>
        </w:rPr>
      </w:pPr>
      <w:r w:rsidRPr="007C7500">
        <w:rPr>
          <w:rFonts w:ascii="Cambria" w:hAnsi="Cambria"/>
          <w:sz w:val="20"/>
          <w:szCs w:val="20"/>
          <w:lang w:val="ro-RO"/>
        </w:rPr>
        <w:t>Primar</w:t>
      </w:r>
    </w:p>
    <w:p w:rsidR="007C7500" w:rsidRPr="007C7500" w:rsidRDefault="007C7500" w:rsidP="007C7500">
      <w:pPr>
        <w:spacing w:line="240" w:lineRule="auto"/>
        <w:jc w:val="center"/>
        <w:rPr>
          <w:rFonts w:ascii="Cambria" w:hAnsi="Cambria"/>
          <w:sz w:val="20"/>
          <w:szCs w:val="20"/>
        </w:rPr>
      </w:pPr>
      <w:r w:rsidRPr="007C7500">
        <w:rPr>
          <w:rFonts w:ascii="Cambria" w:hAnsi="Cambria"/>
          <w:sz w:val="20"/>
          <w:szCs w:val="20"/>
          <w:lang w:val="ro-RO"/>
        </w:rPr>
        <w:t>Szabo Elek.</w:t>
      </w:r>
    </w:p>
    <w:sectPr w:rsidR="007C7500" w:rsidRPr="007C7500" w:rsidSect="007C7500">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67"/>
    <w:rsid w:val="000D5CA6"/>
    <w:rsid w:val="002D54D2"/>
    <w:rsid w:val="003A211C"/>
    <w:rsid w:val="00585A40"/>
    <w:rsid w:val="005F037F"/>
    <w:rsid w:val="006A1822"/>
    <w:rsid w:val="007C7500"/>
    <w:rsid w:val="00BA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A51DA-D648-4B90-B1BF-C9C4F7F7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037F"/>
    <w:pPr>
      <w:spacing w:after="200" w:line="276" w:lineRule="auto"/>
    </w:pPr>
    <w:rPr>
      <w:rFonts w:ascii="Calibri" w:eastAsia="Calibri" w:hAnsi="Calibri" w:cs="Calibri"/>
    </w:rPr>
  </w:style>
  <w:style w:type="paragraph" w:styleId="Heading1">
    <w:name w:val="heading 1"/>
    <w:basedOn w:val="Normal"/>
    <w:next w:val="Normal"/>
    <w:link w:val="Heading1Char"/>
    <w:qFormat/>
    <w:rsid w:val="005F037F"/>
    <w:pPr>
      <w:keepNext/>
      <w:spacing w:after="0" w:line="240" w:lineRule="auto"/>
      <w:jc w:val="center"/>
      <w:outlineLvl w:val="0"/>
    </w:pPr>
    <w:rPr>
      <w:rFonts w:ascii="Arial" w:eastAsia="Times New Roman" w:hAnsi="Arial" w:cs="Times New Roman"/>
      <w:b/>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37F"/>
    <w:rPr>
      <w:rFonts w:ascii="Arial" w:eastAsia="Times New Roman" w:hAnsi="Arial" w:cs="Times New Roman"/>
      <w:b/>
      <w:sz w:val="24"/>
      <w:szCs w:val="20"/>
      <w:lang w:val="ro-RO"/>
    </w:rPr>
  </w:style>
  <w:style w:type="paragraph" w:styleId="NoSpacing">
    <w:name w:val="No Spacing"/>
    <w:uiPriority w:val="1"/>
    <w:qFormat/>
    <w:rsid w:val="005F037F"/>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Autonet Import</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2023-12-21T13:23:00Z</dcterms:created>
  <dcterms:modified xsi:type="dcterms:W3CDTF">2023-12-22T09:29:00Z</dcterms:modified>
</cp:coreProperties>
</file>